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EC96A0" w14:textId="77777777" w:rsidR="00715D01" w:rsidRDefault="00715D01" w:rsidP="00715D01">
      <w:pPr>
        <w:pStyle w:val="Stopka"/>
        <w:tabs>
          <w:tab w:val="clear" w:pos="4536"/>
          <w:tab w:val="clear" w:pos="9072"/>
        </w:tabs>
      </w:pPr>
    </w:p>
    <w:p w14:paraId="6C5B22FB" w14:textId="5EB1D6AA" w:rsidR="00715D01" w:rsidRDefault="00715D01" w:rsidP="00715D01">
      <w:pPr>
        <w:jc w:val="right"/>
      </w:pPr>
      <w:r>
        <w:t xml:space="preserve">Suwałki, dnia </w:t>
      </w:r>
      <w:r w:rsidR="004543B8">
        <w:t>31 marca</w:t>
      </w:r>
      <w:r w:rsidR="004D0597">
        <w:t xml:space="preserve"> </w:t>
      </w:r>
      <w:r>
        <w:t>202</w:t>
      </w:r>
      <w:r w:rsidR="004D0597">
        <w:t>6</w:t>
      </w:r>
      <w:r>
        <w:t xml:space="preserve"> r.</w:t>
      </w:r>
    </w:p>
    <w:p w14:paraId="7F59F37D" w14:textId="4D7AF3C8" w:rsidR="00715D01" w:rsidRDefault="00715D01" w:rsidP="00715D01">
      <w:pPr>
        <w:pStyle w:val="Nagwek4"/>
      </w:pPr>
      <w:r>
        <w:t>GR.6833</w:t>
      </w:r>
      <w:r w:rsidR="00D67F93">
        <w:t>.</w:t>
      </w:r>
      <w:r w:rsidR="00A068A1">
        <w:t>5</w:t>
      </w:r>
      <w:r>
        <w:t>.202</w:t>
      </w:r>
      <w:r w:rsidR="008B6C24">
        <w:t>5</w:t>
      </w:r>
      <w:r>
        <w:t>.SW</w:t>
      </w:r>
    </w:p>
    <w:p w14:paraId="38DF005E" w14:textId="77777777" w:rsidR="00715D01" w:rsidRDefault="00715D01" w:rsidP="00715D01">
      <w:pPr>
        <w:pStyle w:val="Nagwek1"/>
        <w:jc w:val="center"/>
        <w:rPr>
          <w:b/>
          <w:bCs/>
          <w:u w:val="none"/>
        </w:rPr>
      </w:pPr>
    </w:p>
    <w:p w14:paraId="5E1DD6A9" w14:textId="77777777" w:rsidR="00715D01" w:rsidRDefault="00715D01" w:rsidP="00715D01"/>
    <w:p w14:paraId="39C0FA4B" w14:textId="77777777" w:rsidR="00715D01" w:rsidRDefault="00715D01" w:rsidP="00715D01">
      <w:pPr>
        <w:pStyle w:val="Nagwek1"/>
        <w:ind w:firstLine="708"/>
        <w:rPr>
          <w:b/>
          <w:bCs/>
          <w:u w:val="none"/>
        </w:rPr>
      </w:pPr>
      <w:r>
        <w:rPr>
          <w:b/>
          <w:bCs/>
          <w:u w:val="none"/>
        </w:rPr>
        <w:t xml:space="preserve">                                                      D E C Y Z J A</w:t>
      </w:r>
    </w:p>
    <w:p w14:paraId="3B4EF47A" w14:textId="77777777" w:rsidR="00715D01" w:rsidRDefault="00715D01" w:rsidP="00715D01">
      <w:pPr>
        <w:pStyle w:val="Tekstpodstawowy"/>
        <w:jc w:val="both"/>
        <w:rPr>
          <w:sz w:val="24"/>
        </w:rPr>
      </w:pPr>
      <w:r>
        <w:rPr>
          <w:sz w:val="24"/>
        </w:rPr>
        <w:tab/>
      </w:r>
    </w:p>
    <w:p w14:paraId="73870E92" w14:textId="36D0C4FB" w:rsidR="00091C18" w:rsidRDefault="00715D01" w:rsidP="00C57ECF">
      <w:pPr>
        <w:pStyle w:val="Tekstpodstawowy"/>
        <w:ind w:firstLine="708"/>
        <w:jc w:val="both"/>
        <w:rPr>
          <w:sz w:val="24"/>
          <w:szCs w:val="24"/>
        </w:rPr>
      </w:pPr>
      <w:r w:rsidRPr="00E241AB">
        <w:rPr>
          <w:sz w:val="24"/>
          <w:szCs w:val="24"/>
        </w:rPr>
        <w:t>Na podstawie</w:t>
      </w:r>
      <w:r>
        <w:rPr>
          <w:sz w:val="24"/>
          <w:szCs w:val="24"/>
        </w:rPr>
        <w:t xml:space="preserve"> </w:t>
      </w:r>
      <w:r w:rsidRPr="00E241AB">
        <w:rPr>
          <w:sz w:val="24"/>
          <w:szCs w:val="24"/>
        </w:rPr>
        <w:t xml:space="preserve">art. </w:t>
      </w:r>
      <w:r w:rsidR="008B6C24">
        <w:rPr>
          <w:sz w:val="24"/>
          <w:szCs w:val="24"/>
        </w:rPr>
        <w:t>112, art. 113 ust. 1,</w:t>
      </w:r>
      <w:r w:rsidR="007A5ED8">
        <w:rPr>
          <w:sz w:val="24"/>
          <w:szCs w:val="24"/>
        </w:rPr>
        <w:t xml:space="preserve"> 5, 6, 7</w:t>
      </w:r>
      <w:r w:rsidR="008B6C24">
        <w:rPr>
          <w:sz w:val="24"/>
          <w:szCs w:val="24"/>
        </w:rPr>
        <w:t xml:space="preserve">, art. 115 ust. </w:t>
      </w:r>
      <w:r w:rsidR="007A5ED8">
        <w:rPr>
          <w:sz w:val="24"/>
          <w:szCs w:val="24"/>
        </w:rPr>
        <w:t>5</w:t>
      </w:r>
      <w:r w:rsidR="008B6C24">
        <w:rPr>
          <w:sz w:val="24"/>
          <w:szCs w:val="24"/>
        </w:rPr>
        <w:t xml:space="preserve">, </w:t>
      </w:r>
      <w:r w:rsidR="007A5ED8">
        <w:rPr>
          <w:sz w:val="24"/>
          <w:szCs w:val="24"/>
        </w:rPr>
        <w:t xml:space="preserve">art. 118a, </w:t>
      </w:r>
      <w:r w:rsidR="008B6C24">
        <w:rPr>
          <w:sz w:val="24"/>
          <w:szCs w:val="24"/>
        </w:rPr>
        <w:t>art. 119</w:t>
      </w:r>
      <w:r w:rsidR="00E51560">
        <w:rPr>
          <w:sz w:val="24"/>
          <w:szCs w:val="24"/>
        </w:rPr>
        <w:t>, art. 121 ust. 1 i art. 123 ust. 1 w związku z art. 6 pkt</w:t>
      </w:r>
      <w:r w:rsidR="00ED14A8">
        <w:rPr>
          <w:sz w:val="24"/>
          <w:szCs w:val="24"/>
        </w:rPr>
        <w:t xml:space="preserve"> </w:t>
      </w:r>
      <w:r w:rsidR="00857A34">
        <w:rPr>
          <w:sz w:val="24"/>
          <w:szCs w:val="24"/>
        </w:rPr>
        <w:t>9c</w:t>
      </w:r>
      <w:r w:rsidR="00E51560">
        <w:rPr>
          <w:sz w:val="24"/>
          <w:szCs w:val="24"/>
        </w:rPr>
        <w:t xml:space="preserve"> </w:t>
      </w:r>
      <w:r w:rsidR="00883F67">
        <w:rPr>
          <w:sz w:val="24"/>
          <w:szCs w:val="24"/>
        </w:rPr>
        <w:t>oraz art. 128 ust. 1, art. 129 ust. 1, art. 130, art. 132</w:t>
      </w:r>
      <w:r w:rsidR="00F627ED">
        <w:rPr>
          <w:sz w:val="24"/>
          <w:szCs w:val="24"/>
        </w:rPr>
        <w:t xml:space="preserve">, art. </w:t>
      </w:r>
      <w:r w:rsidR="00925A0F">
        <w:rPr>
          <w:sz w:val="24"/>
          <w:szCs w:val="24"/>
        </w:rPr>
        <w:t>133 pkt 2</w:t>
      </w:r>
      <w:r w:rsidR="00883F67">
        <w:rPr>
          <w:sz w:val="24"/>
          <w:szCs w:val="24"/>
        </w:rPr>
        <w:t xml:space="preserve"> i art. 134 </w:t>
      </w:r>
      <w:r w:rsidRPr="00E241AB">
        <w:rPr>
          <w:sz w:val="24"/>
          <w:szCs w:val="24"/>
        </w:rPr>
        <w:t>ustawy z dnia 21 sierpnia 1997 roku o gospodarce nieruchomościami (</w:t>
      </w:r>
      <w:proofErr w:type="spellStart"/>
      <w:r w:rsidR="00A94790">
        <w:rPr>
          <w:sz w:val="24"/>
          <w:szCs w:val="24"/>
        </w:rPr>
        <w:t>t.j</w:t>
      </w:r>
      <w:proofErr w:type="spellEnd"/>
      <w:r w:rsidR="00A94790">
        <w:rPr>
          <w:sz w:val="24"/>
          <w:szCs w:val="24"/>
        </w:rPr>
        <w:t xml:space="preserve">. </w:t>
      </w:r>
      <w:r w:rsidRPr="00E241AB">
        <w:rPr>
          <w:sz w:val="24"/>
          <w:szCs w:val="24"/>
        </w:rPr>
        <w:t>Dz. U. z 202</w:t>
      </w:r>
      <w:r w:rsidR="004543B8">
        <w:rPr>
          <w:sz w:val="24"/>
          <w:szCs w:val="24"/>
        </w:rPr>
        <w:t>6</w:t>
      </w:r>
      <w:r w:rsidRPr="00E241AB">
        <w:rPr>
          <w:sz w:val="24"/>
          <w:szCs w:val="24"/>
        </w:rPr>
        <w:t xml:space="preserve"> r. poz. </w:t>
      </w:r>
      <w:r w:rsidR="004543B8">
        <w:rPr>
          <w:sz w:val="24"/>
          <w:szCs w:val="24"/>
        </w:rPr>
        <w:t>399</w:t>
      </w:r>
      <w:r>
        <w:rPr>
          <w:sz w:val="24"/>
          <w:szCs w:val="24"/>
        </w:rPr>
        <w:t>)</w:t>
      </w:r>
      <w:r w:rsidR="00E51560">
        <w:rPr>
          <w:sz w:val="24"/>
          <w:szCs w:val="24"/>
        </w:rPr>
        <w:t xml:space="preserve"> oraz art.</w:t>
      </w:r>
      <w:r w:rsidR="00857A34">
        <w:rPr>
          <w:sz w:val="24"/>
          <w:szCs w:val="24"/>
        </w:rPr>
        <w:t xml:space="preserve"> </w:t>
      </w:r>
      <w:r w:rsidR="00A83158">
        <w:rPr>
          <w:sz w:val="24"/>
          <w:szCs w:val="24"/>
        </w:rPr>
        <w:t xml:space="preserve">49, art. </w:t>
      </w:r>
      <w:r w:rsidR="00E51560">
        <w:rPr>
          <w:sz w:val="24"/>
          <w:szCs w:val="24"/>
        </w:rPr>
        <w:t>104 i art. 107 ustawy z dnia</w:t>
      </w:r>
      <w:r w:rsidR="00A83158">
        <w:rPr>
          <w:sz w:val="24"/>
          <w:szCs w:val="24"/>
        </w:rPr>
        <w:t xml:space="preserve"> </w:t>
      </w:r>
      <w:r w:rsidR="00E51560">
        <w:rPr>
          <w:sz w:val="24"/>
          <w:szCs w:val="24"/>
        </w:rPr>
        <w:t>14 czerwca 1960 r. Kodeks postępowania administracyjnego (</w:t>
      </w:r>
      <w:proofErr w:type="spellStart"/>
      <w:r w:rsidR="00A94790">
        <w:rPr>
          <w:sz w:val="24"/>
          <w:szCs w:val="24"/>
        </w:rPr>
        <w:t>t.j</w:t>
      </w:r>
      <w:proofErr w:type="spellEnd"/>
      <w:r w:rsidR="00A94790">
        <w:rPr>
          <w:sz w:val="24"/>
          <w:szCs w:val="24"/>
        </w:rPr>
        <w:t xml:space="preserve">. </w:t>
      </w:r>
      <w:r w:rsidR="00E51560">
        <w:rPr>
          <w:sz w:val="24"/>
          <w:szCs w:val="24"/>
        </w:rPr>
        <w:t>Dz. U. z dnia 202</w:t>
      </w:r>
      <w:r w:rsidR="00D37B05">
        <w:rPr>
          <w:sz w:val="24"/>
          <w:szCs w:val="24"/>
        </w:rPr>
        <w:t>5</w:t>
      </w:r>
      <w:r w:rsidR="00E51560">
        <w:rPr>
          <w:sz w:val="24"/>
          <w:szCs w:val="24"/>
        </w:rPr>
        <w:t xml:space="preserve"> r. poz.</w:t>
      </w:r>
      <w:r w:rsidR="00D37B05">
        <w:rPr>
          <w:sz w:val="24"/>
          <w:szCs w:val="24"/>
        </w:rPr>
        <w:t xml:space="preserve"> 1691</w:t>
      </w:r>
      <w:r w:rsidR="00E51560">
        <w:rPr>
          <w:sz w:val="24"/>
          <w:szCs w:val="24"/>
        </w:rPr>
        <w:t>)</w:t>
      </w:r>
      <w:r w:rsidR="00091C18">
        <w:rPr>
          <w:sz w:val="24"/>
          <w:szCs w:val="24"/>
        </w:rPr>
        <w:t xml:space="preserve"> n</w:t>
      </w:r>
      <w:bookmarkStart w:id="0" w:name="_GoBack"/>
      <w:bookmarkEnd w:id="0"/>
      <w:r w:rsidR="00091C18">
        <w:rPr>
          <w:sz w:val="24"/>
          <w:szCs w:val="24"/>
        </w:rPr>
        <w:t xml:space="preserve">a wniosek </w:t>
      </w:r>
      <w:r w:rsidR="00D37B05">
        <w:rPr>
          <w:sz w:val="24"/>
          <w:szCs w:val="24"/>
        </w:rPr>
        <w:t>Gminy Miasta Suwałki</w:t>
      </w:r>
    </w:p>
    <w:p w14:paraId="7C632710" w14:textId="741D1940" w:rsidR="00091C18" w:rsidRPr="00091C18" w:rsidRDefault="00F51B8D" w:rsidP="000D6629">
      <w:pPr>
        <w:pStyle w:val="Tekstpodstawowy"/>
        <w:ind w:left="3540" w:firstLine="708"/>
        <w:rPr>
          <w:b/>
          <w:sz w:val="24"/>
          <w:szCs w:val="24"/>
        </w:rPr>
      </w:pPr>
      <w:r>
        <w:rPr>
          <w:b/>
          <w:sz w:val="24"/>
          <w:szCs w:val="24"/>
        </w:rPr>
        <w:t>orz</w:t>
      </w:r>
      <w:r w:rsidR="00C67DFF">
        <w:rPr>
          <w:b/>
          <w:sz w:val="24"/>
          <w:szCs w:val="24"/>
        </w:rPr>
        <w:t>e</w:t>
      </w:r>
      <w:r>
        <w:rPr>
          <w:b/>
          <w:sz w:val="24"/>
          <w:szCs w:val="24"/>
        </w:rPr>
        <w:t>kam:</w:t>
      </w:r>
    </w:p>
    <w:p w14:paraId="7817AC86" w14:textId="77777777" w:rsidR="00715D01" w:rsidRDefault="00715D01" w:rsidP="00715D01">
      <w:pPr>
        <w:pStyle w:val="Tekstpodstawowy2"/>
        <w:rPr>
          <w:sz w:val="24"/>
          <w:szCs w:val="24"/>
        </w:rPr>
      </w:pPr>
    </w:p>
    <w:p w14:paraId="121C8985" w14:textId="38DE2F67" w:rsidR="00D34E3E" w:rsidRDefault="00857A34" w:rsidP="00857A34">
      <w:pPr>
        <w:pStyle w:val="Akapitzlist"/>
        <w:numPr>
          <w:ilvl w:val="0"/>
          <w:numId w:val="1"/>
        </w:numPr>
        <w:jc w:val="both"/>
      </w:pPr>
      <w:r>
        <w:t>wywłaszczyć na rzecz Gminy Miasta Suwałki prawo własności nieruchomości</w:t>
      </w:r>
      <w:r w:rsidR="00E77A2D">
        <w:t xml:space="preserve">, </w:t>
      </w:r>
      <w:r>
        <w:t>położnej w Suwałkach, Obręb nr 5, oznaczonej nr geod. 11</w:t>
      </w:r>
      <w:r w:rsidR="00A068A1">
        <w:t>317</w:t>
      </w:r>
      <w:r w:rsidR="00925A0F">
        <w:t>/1</w:t>
      </w:r>
      <w:r>
        <w:t xml:space="preserve"> o powierzchni 0,0</w:t>
      </w:r>
      <w:r w:rsidR="00A068A1">
        <w:t>155</w:t>
      </w:r>
      <w:r>
        <w:t xml:space="preserve"> ha</w:t>
      </w:r>
      <w:r w:rsidR="0048483B">
        <w:t xml:space="preserve">, dla której </w:t>
      </w:r>
      <w:r w:rsidR="00925A0F">
        <w:t>nie jest prowadzona</w:t>
      </w:r>
      <w:r w:rsidR="00E77A2D">
        <w:t xml:space="preserve"> księga wieczysta</w:t>
      </w:r>
      <w:r w:rsidR="00ED14A8">
        <w:t>,</w:t>
      </w:r>
      <w:r w:rsidR="0076543F">
        <w:t xml:space="preserve"> stanowiącej współwłasność</w:t>
      </w:r>
      <w:r w:rsidR="00DC23E2">
        <w:t>:</w:t>
      </w:r>
      <w:r w:rsidR="0076543F">
        <w:t xml:space="preserve"> </w:t>
      </w:r>
      <w:r w:rsidR="00A068A1">
        <w:t>spadkobierców Stanisław</w:t>
      </w:r>
      <w:r w:rsidR="004543B8">
        <w:t>y</w:t>
      </w:r>
      <w:r w:rsidR="00A068A1">
        <w:t xml:space="preserve"> Paszkiewicz </w:t>
      </w:r>
      <w:proofErr w:type="spellStart"/>
      <w:r w:rsidR="00A068A1">
        <w:t>udz</w:t>
      </w:r>
      <w:proofErr w:type="spellEnd"/>
      <w:r w:rsidR="00A068A1">
        <w:t xml:space="preserve">. 1/8, Anny Kaliny </w:t>
      </w:r>
      <w:proofErr w:type="spellStart"/>
      <w:r w:rsidR="00A068A1">
        <w:t>Luboińskiej-Rutkiewicz</w:t>
      </w:r>
      <w:proofErr w:type="spellEnd"/>
      <w:r w:rsidR="00A068A1">
        <w:t xml:space="preserve"> </w:t>
      </w:r>
      <w:proofErr w:type="spellStart"/>
      <w:r w:rsidR="00A068A1">
        <w:t>udz</w:t>
      </w:r>
      <w:proofErr w:type="spellEnd"/>
      <w:r w:rsidR="00A068A1">
        <w:t xml:space="preserve">. 7/48, Piotra Franciszka </w:t>
      </w:r>
      <w:proofErr w:type="spellStart"/>
      <w:r w:rsidR="00A068A1">
        <w:t>Luboińskiego</w:t>
      </w:r>
      <w:proofErr w:type="spellEnd"/>
      <w:r w:rsidR="00A068A1">
        <w:t xml:space="preserve"> </w:t>
      </w:r>
      <w:proofErr w:type="spellStart"/>
      <w:r w:rsidR="00A068A1">
        <w:t>udz</w:t>
      </w:r>
      <w:proofErr w:type="spellEnd"/>
      <w:r w:rsidR="00A068A1">
        <w:t xml:space="preserve">. 7/48, Grzegorza Jana </w:t>
      </w:r>
      <w:proofErr w:type="spellStart"/>
      <w:r w:rsidR="00A068A1">
        <w:t>Luboińskiego</w:t>
      </w:r>
      <w:proofErr w:type="spellEnd"/>
      <w:r w:rsidR="00A068A1">
        <w:t xml:space="preserve"> </w:t>
      </w:r>
      <w:proofErr w:type="spellStart"/>
      <w:r w:rsidR="00A068A1">
        <w:t>udz</w:t>
      </w:r>
      <w:proofErr w:type="spellEnd"/>
      <w:r w:rsidR="00A068A1">
        <w:t xml:space="preserve">. 7/48, spadkobierców Janiny Józefy Paszkiewicz </w:t>
      </w:r>
      <w:proofErr w:type="spellStart"/>
      <w:r w:rsidR="00A068A1">
        <w:t>udz</w:t>
      </w:r>
      <w:proofErr w:type="spellEnd"/>
      <w:r w:rsidR="00A068A1">
        <w:t>. 21/96</w:t>
      </w:r>
      <w:r w:rsidR="0076543F">
        <w:t>,</w:t>
      </w:r>
      <w:r w:rsidR="00DC23E2">
        <w:t xml:space="preserve"> spadkobierców </w:t>
      </w:r>
      <w:r w:rsidR="00A068A1">
        <w:t>Joanny Antoniny Paszkiewicz-</w:t>
      </w:r>
      <w:proofErr w:type="spellStart"/>
      <w:r w:rsidR="00A068A1">
        <w:t>Jagers</w:t>
      </w:r>
      <w:proofErr w:type="spellEnd"/>
      <w:r w:rsidR="00DC23E2">
        <w:t xml:space="preserve"> </w:t>
      </w:r>
      <w:proofErr w:type="spellStart"/>
      <w:r w:rsidR="00DC23E2">
        <w:t>udz</w:t>
      </w:r>
      <w:proofErr w:type="spellEnd"/>
      <w:r w:rsidR="00DC23E2">
        <w:t xml:space="preserve">. </w:t>
      </w:r>
      <w:r w:rsidR="00A068A1">
        <w:t>21/96</w:t>
      </w:r>
      <w:r w:rsidR="00DC23E2">
        <w:t>,</w:t>
      </w:r>
      <w:r w:rsidR="0076543F">
        <w:t xml:space="preserve"> </w:t>
      </w:r>
      <w:r w:rsidR="00ED14A8">
        <w:t xml:space="preserve">w </w:t>
      </w:r>
      <w:r w:rsidR="00E07746">
        <w:t>związku z realizacją</w:t>
      </w:r>
      <w:r w:rsidR="00ED14A8">
        <w:t xml:space="preserve"> celu publicznego polegającego na budowie ciągu pieszo-rowerowego wzdłuż rzeki Czarna Hańcza pomiędzy ulicą Sikorskiego i ul</w:t>
      </w:r>
      <w:r w:rsidR="00402A0C">
        <w:t>icą</w:t>
      </w:r>
      <w:r w:rsidR="00ED14A8">
        <w:t xml:space="preserve"> Bakałarzewską</w:t>
      </w:r>
      <w:r w:rsidR="00B05E9D">
        <w:t>.</w:t>
      </w:r>
    </w:p>
    <w:p w14:paraId="6D99F256" w14:textId="77777777" w:rsidR="00BD299A" w:rsidRDefault="00402A0C" w:rsidP="00857A34">
      <w:pPr>
        <w:pStyle w:val="Akapitzlist"/>
        <w:numPr>
          <w:ilvl w:val="0"/>
          <w:numId w:val="1"/>
        </w:numPr>
        <w:jc w:val="both"/>
      </w:pPr>
      <w:r>
        <w:t xml:space="preserve">ustalić odszkodowanie </w:t>
      </w:r>
      <w:r w:rsidR="00BD299A">
        <w:t>za prawo</w:t>
      </w:r>
      <w:r>
        <w:t xml:space="preserve"> własności nieruchomości opisanej w punkcie 1 </w:t>
      </w:r>
      <w:r w:rsidR="00BD299A">
        <w:t xml:space="preserve">na rzecz: </w:t>
      </w:r>
    </w:p>
    <w:p w14:paraId="584E9E48" w14:textId="284CDCFB" w:rsidR="00B05E9D" w:rsidRDefault="00BD299A" w:rsidP="00BD299A">
      <w:pPr>
        <w:pStyle w:val="Akapitzlist"/>
        <w:ind w:left="360"/>
        <w:jc w:val="both"/>
      </w:pPr>
      <w:r>
        <w:t xml:space="preserve">- </w:t>
      </w:r>
      <w:r w:rsidR="00A068A1">
        <w:t>spadkobierców Stanisław</w:t>
      </w:r>
      <w:r w:rsidR="004543B8">
        <w:t>y</w:t>
      </w:r>
      <w:r w:rsidR="00A068A1">
        <w:t xml:space="preserve"> Paszkiewicz</w:t>
      </w:r>
      <w:r>
        <w:t xml:space="preserve">  </w:t>
      </w:r>
      <w:proofErr w:type="spellStart"/>
      <w:r>
        <w:t>udz</w:t>
      </w:r>
      <w:proofErr w:type="spellEnd"/>
      <w:r>
        <w:t>.</w:t>
      </w:r>
      <w:r w:rsidR="00A068A1">
        <w:t xml:space="preserve"> 1/8</w:t>
      </w:r>
      <w:r>
        <w:t xml:space="preserve"> </w:t>
      </w:r>
      <w:r w:rsidR="00402A0C">
        <w:t xml:space="preserve">w wysokości </w:t>
      </w:r>
      <w:r w:rsidR="000A6674">
        <w:t>3 265,13</w:t>
      </w:r>
      <w:r w:rsidR="00402A0C">
        <w:t xml:space="preserve"> zł (słownie: </w:t>
      </w:r>
      <w:r w:rsidR="000A6674">
        <w:t>trzy tysiące dwieście sześćdziesiąt pięć złotych, trzynaście groszy</w:t>
      </w:r>
      <w:r w:rsidR="00402A0C">
        <w:t>)</w:t>
      </w:r>
      <w:r>
        <w:t>,</w:t>
      </w:r>
    </w:p>
    <w:p w14:paraId="0AD96DF5" w14:textId="591D51C2" w:rsidR="00BD299A" w:rsidRDefault="00BD299A" w:rsidP="00BD299A">
      <w:pPr>
        <w:pStyle w:val="Akapitzlist"/>
        <w:ind w:left="360"/>
        <w:jc w:val="both"/>
      </w:pPr>
      <w:r>
        <w:t xml:space="preserve">- </w:t>
      </w:r>
      <w:r w:rsidR="000A6674">
        <w:t xml:space="preserve">Anny </w:t>
      </w:r>
      <w:r w:rsidR="00F263B0">
        <w:t xml:space="preserve">Kaliny </w:t>
      </w:r>
      <w:proofErr w:type="spellStart"/>
      <w:r w:rsidR="00F263B0">
        <w:t>Luboińskiej-Rutkiewicz</w:t>
      </w:r>
      <w:proofErr w:type="spellEnd"/>
      <w:r>
        <w:t xml:space="preserve"> </w:t>
      </w:r>
      <w:proofErr w:type="spellStart"/>
      <w:r>
        <w:t>udz</w:t>
      </w:r>
      <w:proofErr w:type="spellEnd"/>
      <w:r>
        <w:t>.</w:t>
      </w:r>
      <w:r w:rsidR="00F263B0">
        <w:t xml:space="preserve"> 7/48</w:t>
      </w:r>
      <w:r>
        <w:t xml:space="preserve"> w wysokości </w:t>
      </w:r>
      <w:r w:rsidR="00F263B0">
        <w:t>3 809,31</w:t>
      </w:r>
      <w:r>
        <w:t xml:space="preserve"> zł (słownie: </w:t>
      </w:r>
      <w:r w:rsidR="00F263B0">
        <w:t>trzy tysiące osiemset dziewięć złotych, trzydzieści jeden groszy</w:t>
      </w:r>
      <w:r>
        <w:t>),</w:t>
      </w:r>
    </w:p>
    <w:p w14:paraId="330358BF" w14:textId="3FFFC8CA" w:rsidR="00BD299A" w:rsidRDefault="00BD299A" w:rsidP="00BD299A">
      <w:pPr>
        <w:pStyle w:val="Akapitzlist"/>
        <w:ind w:left="360"/>
        <w:jc w:val="both"/>
      </w:pPr>
      <w:r>
        <w:t xml:space="preserve">- </w:t>
      </w:r>
      <w:r w:rsidR="00F263B0">
        <w:t xml:space="preserve">Piotra Franciszka </w:t>
      </w:r>
      <w:proofErr w:type="spellStart"/>
      <w:r w:rsidR="00F263B0">
        <w:t>Luboińskiego</w:t>
      </w:r>
      <w:proofErr w:type="spellEnd"/>
      <w:r>
        <w:t xml:space="preserve"> </w:t>
      </w:r>
      <w:proofErr w:type="spellStart"/>
      <w:r>
        <w:t>udz</w:t>
      </w:r>
      <w:proofErr w:type="spellEnd"/>
      <w:r>
        <w:t>.</w:t>
      </w:r>
      <w:r w:rsidR="00F263B0">
        <w:t xml:space="preserve"> 7/48</w:t>
      </w:r>
      <w:r>
        <w:t xml:space="preserve"> w wysokości </w:t>
      </w:r>
      <w:r w:rsidR="00D37B05">
        <w:t>3 809,31</w:t>
      </w:r>
      <w:r>
        <w:t xml:space="preserve"> zł (słownie: </w:t>
      </w:r>
      <w:r w:rsidR="00D37B05">
        <w:t>trzy tysiące osiemset dziewięć złotych, trzydzieści jeden groszy</w:t>
      </w:r>
      <w:r>
        <w:t>),</w:t>
      </w:r>
    </w:p>
    <w:p w14:paraId="52C6C99E" w14:textId="53D235A8" w:rsidR="00D37B05" w:rsidRDefault="00D37B05" w:rsidP="00A53CE9">
      <w:pPr>
        <w:pStyle w:val="Akapitzlist"/>
        <w:ind w:left="360"/>
        <w:jc w:val="both"/>
      </w:pPr>
      <w:r>
        <w:t xml:space="preserve">- Grzegorza Jana </w:t>
      </w:r>
      <w:proofErr w:type="spellStart"/>
      <w:r>
        <w:t>Luboińskiego</w:t>
      </w:r>
      <w:proofErr w:type="spellEnd"/>
      <w:r>
        <w:t xml:space="preserve"> </w:t>
      </w:r>
      <w:proofErr w:type="spellStart"/>
      <w:r>
        <w:t>udz</w:t>
      </w:r>
      <w:proofErr w:type="spellEnd"/>
      <w:r>
        <w:t>. 7/48 w wysokości 3 809,31 zł (słownie: trzy tysiące osiemset dziewięć złotych, trzydzieści jeden groszy),</w:t>
      </w:r>
    </w:p>
    <w:p w14:paraId="1FEBEB19" w14:textId="2A61E54E" w:rsidR="00BD299A" w:rsidRDefault="00BD299A" w:rsidP="00BD299A">
      <w:pPr>
        <w:pStyle w:val="Akapitzlist"/>
        <w:ind w:left="360"/>
        <w:jc w:val="both"/>
      </w:pPr>
      <w:r>
        <w:t xml:space="preserve">- spadkobierców  </w:t>
      </w:r>
      <w:r w:rsidR="00A53CE9">
        <w:t xml:space="preserve">Janiny Józefy Paszkiewicz </w:t>
      </w:r>
      <w:proofErr w:type="spellStart"/>
      <w:r w:rsidR="00A53CE9">
        <w:t>udz</w:t>
      </w:r>
      <w:proofErr w:type="spellEnd"/>
      <w:r w:rsidR="00A53CE9">
        <w:t xml:space="preserve">. 21/96 </w:t>
      </w:r>
      <w:r>
        <w:t xml:space="preserve">w wysokości </w:t>
      </w:r>
      <w:r w:rsidR="00A53CE9">
        <w:t>5 713,97</w:t>
      </w:r>
      <w:r>
        <w:t xml:space="preserve"> zł (słownie: </w:t>
      </w:r>
      <w:r w:rsidR="00A53CE9">
        <w:t>pięć tysięcy siedemset</w:t>
      </w:r>
      <w:r w:rsidR="00C33F56">
        <w:t xml:space="preserve"> </w:t>
      </w:r>
      <w:r w:rsidR="00AD14FD">
        <w:t>trzynaście złotych, dziewięćdziesiąt siedem groszy</w:t>
      </w:r>
      <w:r>
        <w:t>)</w:t>
      </w:r>
      <w:r w:rsidR="00AD14FD">
        <w:t>,</w:t>
      </w:r>
    </w:p>
    <w:p w14:paraId="08A6A680" w14:textId="5F7FFEEE" w:rsidR="00AD14FD" w:rsidRDefault="00AD14FD" w:rsidP="00AD14FD">
      <w:pPr>
        <w:pStyle w:val="Akapitzlist"/>
        <w:ind w:left="360"/>
        <w:jc w:val="both"/>
      </w:pPr>
      <w:r>
        <w:t>- spadkobierców Joanny Antoniny Paszkiewicz-</w:t>
      </w:r>
      <w:proofErr w:type="spellStart"/>
      <w:r>
        <w:t>Jagers</w:t>
      </w:r>
      <w:proofErr w:type="spellEnd"/>
      <w:r>
        <w:t xml:space="preserve"> </w:t>
      </w:r>
      <w:proofErr w:type="spellStart"/>
      <w:r>
        <w:t>udz</w:t>
      </w:r>
      <w:proofErr w:type="spellEnd"/>
      <w:r>
        <w:t>. 21/96 w wysokości                5 713,97 zł (słownie: pięć tysięcy siedemset trzynaście złotych, dziewięćdziesiąt siedem groszy).</w:t>
      </w:r>
    </w:p>
    <w:p w14:paraId="18BF0F5C" w14:textId="515B8F2F" w:rsidR="00DC754B" w:rsidRDefault="00DC754B" w:rsidP="00857A34">
      <w:pPr>
        <w:pStyle w:val="Akapitzlist"/>
        <w:numPr>
          <w:ilvl w:val="0"/>
          <w:numId w:val="1"/>
        </w:numPr>
        <w:jc w:val="both"/>
      </w:pPr>
      <w:r>
        <w:t xml:space="preserve">o przejściu prawa własności nieruchomości opisanej w punkcie 1 na rzecz Gminy Miasta Suwałki z dniem, w którym niniejsza decyzja stanie się ostateczna. </w:t>
      </w:r>
    </w:p>
    <w:p w14:paraId="4090EFD1" w14:textId="317C8984" w:rsidR="00DC754B" w:rsidRDefault="00A5421F" w:rsidP="00857A34">
      <w:pPr>
        <w:pStyle w:val="Akapitzlist"/>
        <w:numPr>
          <w:ilvl w:val="0"/>
          <w:numId w:val="1"/>
        </w:numPr>
        <w:jc w:val="both"/>
      </w:pPr>
      <w:r>
        <w:t xml:space="preserve">ostateczna decyzja </w:t>
      </w:r>
      <w:r w:rsidR="00BB2A0D">
        <w:t>o wywłaszczeniu stanowi podstawę do dokonania wpisu w księdze wieczystej.</w:t>
      </w:r>
      <w:r>
        <w:t xml:space="preserve"> </w:t>
      </w:r>
    </w:p>
    <w:p w14:paraId="1C193954" w14:textId="74CD50C2" w:rsidR="00AD14FD" w:rsidRDefault="00BB2A0D" w:rsidP="009454F8">
      <w:pPr>
        <w:numPr>
          <w:ilvl w:val="0"/>
          <w:numId w:val="1"/>
        </w:numPr>
        <w:jc w:val="both"/>
      </w:pPr>
      <w:r>
        <w:t>zobowiązać Prezydenta Miasta Suwałk do w</w:t>
      </w:r>
      <w:r w:rsidR="004543B8">
        <w:t>y</w:t>
      </w:r>
      <w:r>
        <w:t xml:space="preserve">płaty odszkodowania za nieruchomość opisaną w punkcie 1 </w:t>
      </w:r>
      <w:r w:rsidR="00397835">
        <w:t xml:space="preserve">na </w:t>
      </w:r>
      <w:r w:rsidR="009454F8">
        <w:t>rzecz</w:t>
      </w:r>
      <w:r w:rsidR="00AD14FD">
        <w:t>:</w:t>
      </w:r>
    </w:p>
    <w:p w14:paraId="48022ECE" w14:textId="77777777" w:rsidR="00AD14FD" w:rsidRDefault="00AD14FD" w:rsidP="00AD14FD">
      <w:pPr>
        <w:pStyle w:val="Akapitzlist"/>
        <w:ind w:left="360"/>
        <w:jc w:val="both"/>
      </w:pPr>
      <w:r>
        <w:t xml:space="preserve">- Anny Kaliny </w:t>
      </w:r>
      <w:proofErr w:type="spellStart"/>
      <w:r>
        <w:t>Luboińskiej-Rutkiewicz</w:t>
      </w:r>
      <w:proofErr w:type="spellEnd"/>
      <w:r>
        <w:t xml:space="preserve"> </w:t>
      </w:r>
      <w:proofErr w:type="spellStart"/>
      <w:r>
        <w:t>udz</w:t>
      </w:r>
      <w:proofErr w:type="spellEnd"/>
      <w:r>
        <w:t>. 7/48 w wysokości 3 809,31 zł (słownie: trzy tysiące osiemset dziewięć złotych, trzydzieści jeden groszy),</w:t>
      </w:r>
    </w:p>
    <w:p w14:paraId="16CA6948" w14:textId="1EC06395" w:rsidR="00AD14FD" w:rsidRDefault="00AD14FD" w:rsidP="00AD14FD">
      <w:pPr>
        <w:ind w:left="360"/>
        <w:jc w:val="both"/>
      </w:pPr>
      <w:r>
        <w:t xml:space="preserve">- Piotra Franciszka </w:t>
      </w:r>
      <w:proofErr w:type="spellStart"/>
      <w:r>
        <w:t>Luboińskiego</w:t>
      </w:r>
      <w:proofErr w:type="spellEnd"/>
      <w:r>
        <w:t xml:space="preserve"> </w:t>
      </w:r>
      <w:proofErr w:type="spellStart"/>
      <w:r>
        <w:t>udz</w:t>
      </w:r>
      <w:proofErr w:type="spellEnd"/>
      <w:r>
        <w:t>. 7/48 w wysokości 3 809,31 zł (słownie: trzy tysiące osiemset dziewięć złotych, trzydzieści jeden groszy),</w:t>
      </w:r>
    </w:p>
    <w:p w14:paraId="6E35BDD4" w14:textId="77777777" w:rsidR="00AD14FD" w:rsidRDefault="00AD14FD" w:rsidP="00AD14FD">
      <w:pPr>
        <w:pStyle w:val="Akapitzlist"/>
        <w:ind w:left="360"/>
        <w:jc w:val="both"/>
      </w:pPr>
      <w:r>
        <w:t xml:space="preserve">- Grzegorza Jana </w:t>
      </w:r>
      <w:proofErr w:type="spellStart"/>
      <w:r>
        <w:t>Luboińskiego</w:t>
      </w:r>
      <w:proofErr w:type="spellEnd"/>
      <w:r>
        <w:t xml:space="preserve"> </w:t>
      </w:r>
      <w:proofErr w:type="spellStart"/>
      <w:r>
        <w:t>udz</w:t>
      </w:r>
      <w:proofErr w:type="spellEnd"/>
      <w:r>
        <w:t>. 7/48 w wysokości 3 809,31 zł (słownie: trzy tysiące osiemset dziewięć złotych, trzydzieści jeden groszy),</w:t>
      </w:r>
    </w:p>
    <w:p w14:paraId="4C9F7C0B" w14:textId="322B2517" w:rsidR="00BB2A0D" w:rsidRDefault="00BB2A0D" w:rsidP="00AD14FD">
      <w:pPr>
        <w:ind w:left="360"/>
        <w:jc w:val="both"/>
      </w:pPr>
      <w:r>
        <w:t>w terminie 14 dni od dnia, w którym decyzja niniejsza stanie się ostateczna.</w:t>
      </w:r>
    </w:p>
    <w:p w14:paraId="7E3A9485" w14:textId="03566014" w:rsidR="009454F8" w:rsidRPr="00FE4741" w:rsidRDefault="00397835" w:rsidP="00397835">
      <w:pPr>
        <w:pStyle w:val="Akapitzlist"/>
        <w:numPr>
          <w:ilvl w:val="0"/>
          <w:numId w:val="1"/>
        </w:numPr>
        <w:jc w:val="both"/>
      </w:pPr>
      <w:r w:rsidRPr="00FE4741">
        <w:lastRenderedPageBreak/>
        <w:t xml:space="preserve">zobowiązać Prezydenta Miasta Suwałk do wpłaty odszkodowania za </w:t>
      </w:r>
      <w:r w:rsidR="009454F8" w:rsidRPr="00FE4741">
        <w:t>nieruchomość opisaną w punkcie 1, ustalonego na rzecz:</w:t>
      </w:r>
    </w:p>
    <w:p w14:paraId="5057F97F" w14:textId="6E7425C0" w:rsidR="00AD14FD" w:rsidRDefault="00AD14FD" w:rsidP="00AD14FD">
      <w:pPr>
        <w:pStyle w:val="Akapitzlist"/>
        <w:ind w:left="360"/>
        <w:jc w:val="both"/>
      </w:pPr>
      <w:r>
        <w:t>- spadkobierców Stanisław</w:t>
      </w:r>
      <w:r w:rsidR="004543B8">
        <w:t>y</w:t>
      </w:r>
      <w:r>
        <w:t xml:space="preserve"> Paszkiewicz  </w:t>
      </w:r>
      <w:proofErr w:type="spellStart"/>
      <w:r>
        <w:t>udz</w:t>
      </w:r>
      <w:proofErr w:type="spellEnd"/>
      <w:r>
        <w:t>. 1/8 w wysokości 3 265,13 zł (słownie: trzy tysiące dwieście sześćdziesiąt pięć złotych, trzynaście groszy),</w:t>
      </w:r>
    </w:p>
    <w:p w14:paraId="62F4C5F4" w14:textId="77777777" w:rsidR="00AD14FD" w:rsidRDefault="00AD14FD" w:rsidP="00AD14FD">
      <w:pPr>
        <w:pStyle w:val="Akapitzlist"/>
        <w:ind w:left="360"/>
        <w:jc w:val="both"/>
      </w:pPr>
      <w:r>
        <w:t xml:space="preserve">- spadkobierców  Janiny Józefy Paszkiewicz </w:t>
      </w:r>
      <w:proofErr w:type="spellStart"/>
      <w:r>
        <w:t>udz</w:t>
      </w:r>
      <w:proofErr w:type="spellEnd"/>
      <w:r>
        <w:t>. 21/96 w wysokości 5 713,97 zł (słownie: pięć tysięcy siedemset trzynaście złotych, dziewięćdziesiąt siedem groszy),</w:t>
      </w:r>
    </w:p>
    <w:p w14:paraId="2F11F295" w14:textId="77777777" w:rsidR="00AD14FD" w:rsidRDefault="00AD14FD" w:rsidP="00AD14FD">
      <w:pPr>
        <w:pStyle w:val="Akapitzlist"/>
        <w:ind w:left="360"/>
        <w:jc w:val="both"/>
      </w:pPr>
      <w:r>
        <w:t>- spadkobierców Joanny Antoniny Paszkiewicz-</w:t>
      </w:r>
      <w:proofErr w:type="spellStart"/>
      <w:r>
        <w:t>Jagers</w:t>
      </w:r>
      <w:proofErr w:type="spellEnd"/>
      <w:r>
        <w:t xml:space="preserve"> </w:t>
      </w:r>
      <w:proofErr w:type="spellStart"/>
      <w:r>
        <w:t>udz</w:t>
      </w:r>
      <w:proofErr w:type="spellEnd"/>
      <w:r>
        <w:t xml:space="preserve">. 21/96 w wysokości                5 713,97 zł (słownie: pięć tysięcy siedemset trzynaście złotych, dziewięćdziesiąt siedem groszy) </w:t>
      </w:r>
    </w:p>
    <w:p w14:paraId="57E19D6A" w14:textId="0221AC86" w:rsidR="00612AB5" w:rsidRDefault="00397835" w:rsidP="00C57ECF">
      <w:pPr>
        <w:pStyle w:val="Akapitzlist"/>
        <w:ind w:left="360"/>
        <w:jc w:val="both"/>
      </w:pPr>
      <w:r w:rsidRPr="00FE4741">
        <w:t>do depozytu sądowego, w terminie 14 dni od dnia, w którym decyzja niniejsza stanie się ostateczna.</w:t>
      </w:r>
    </w:p>
    <w:p w14:paraId="6E51640D" w14:textId="59B953C4" w:rsidR="00612AB5" w:rsidRPr="00612AB5" w:rsidRDefault="000D6629" w:rsidP="00612AB5">
      <w:pPr>
        <w:keepNext/>
        <w:jc w:val="center"/>
        <w:outlineLvl w:val="1"/>
        <w:rPr>
          <w:rFonts w:eastAsia="Arial Unicode MS"/>
          <w:b/>
          <w:bCs/>
          <w:color w:val="000000"/>
        </w:rPr>
      </w:pPr>
      <w:r>
        <w:rPr>
          <w:rFonts w:eastAsia="Arial Unicode MS"/>
          <w:b/>
          <w:bCs/>
          <w:color w:val="000000"/>
        </w:rPr>
        <w:t xml:space="preserve">     </w:t>
      </w:r>
      <w:r w:rsidR="00612AB5" w:rsidRPr="00612AB5">
        <w:rPr>
          <w:rFonts w:eastAsia="Arial Unicode MS"/>
          <w:b/>
          <w:bCs/>
          <w:color w:val="000000"/>
        </w:rPr>
        <w:t>U z a s a d n i e n i e</w:t>
      </w:r>
    </w:p>
    <w:p w14:paraId="11B44A9F" w14:textId="4378370A" w:rsidR="00BB2A0D" w:rsidRDefault="00BB2A0D" w:rsidP="00BB2A0D">
      <w:pPr>
        <w:jc w:val="both"/>
      </w:pPr>
    </w:p>
    <w:p w14:paraId="3A99ADDF" w14:textId="675FD8EE" w:rsidR="0062432C" w:rsidRDefault="008818A9" w:rsidP="004543B8">
      <w:pPr>
        <w:ind w:firstLine="708"/>
        <w:jc w:val="both"/>
      </w:pPr>
      <w:r>
        <w:t xml:space="preserve">Gmina </w:t>
      </w:r>
      <w:r w:rsidR="003E0B70">
        <w:t>Miasto Suwałki</w:t>
      </w:r>
      <w:r w:rsidR="004E785E">
        <w:t xml:space="preserve"> w dniu </w:t>
      </w:r>
      <w:r w:rsidR="0004041D">
        <w:t xml:space="preserve">15 stycznia </w:t>
      </w:r>
      <w:r w:rsidR="004E785E">
        <w:t>2025 r.  wystąpi</w:t>
      </w:r>
      <w:r w:rsidR="003E0B70">
        <w:t xml:space="preserve">ła </w:t>
      </w:r>
      <w:r w:rsidR="004E785E">
        <w:t>z wnioskiem o wszczęcie postępowan</w:t>
      </w:r>
      <w:r w:rsidR="00E95F5D">
        <w:t>ia wywłaszczeniowego</w:t>
      </w:r>
      <w:r w:rsidR="00CC671B">
        <w:t xml:space="preserve"> nieruchomości położnej w Suwałkach, Obręb nr 5, oznaczonej nr geod. 11</w:t>
      </w:r>
      <w:r w:rsidR="003E0B70">
        <w:t>317/1</w:t>
      </w:r>
      <w:r w:rsidR="00CC671B">
        <w:t xml:space="preserve"> o powierzchni 0,0</w:t>
      </w:r>
      <w:r w:rsidR="003E0B70">
        <w:t>155</w:t>
      </w:r>
      <w:r w:rsidR="00CC671B">
        <w:t xml:space="preserve"> ha, dla której </w:t>
      </w:r>
      <w:r w:rsidR="00402A8E">
        <w:t xml:space="preserve">nie jest </w:t>
      </w:r>
      <w:r w:rsidR="00CC671B">
        <w:t>prowadzona księga wieczysta</w:t>
      </w:r>
      <w:r w:rsidR="007478E1">
        <w:t xml:space="preserve">, stanowiącej </w:t>
      </w:r>
      <w:r w:rsidR="00402A8E">
        <w:t>współwłasność</w:t>
      </w:r>
      <w:r w:rsidR="007478E1">
        <w:t xml:space="preserve"> </w:t>
      </w:r>
      <w:r w:rsidR="003E0B70">
        <w:t>spadkobierców Stanisław</w:t>
      </w:r>
      <w:r w:rsidR="004543B8">
        <w:t>y</w:t>
      </w:r>
      <w:r w:rsidR="003E0B70">
        <w:t xml:space="preserve"> Paszkiewicz</w:t>
      </w:r>
      <w:r w:rsidR="00402A8E">
        <w:t xml:space="preserve"> </w:t>
      </w:r>
      <w:proofErr w:type="spellStart"/>
      <w:r w:rsidR="00402A8E">
        <w:t>udz</w:t>
      </w:r>
      <w:proofErr w:type="spellEnd"/>
      <w:r w:rsidR="00402A8E">
        <w:t>.</w:t>
      </w:r>
      <w:r w:rsidR="003E0B70">
        <w:t xml:space="preserve"> 1/8</w:t>
      </w:r>
      <w:r w:rsidR="00402A8E">
        <w:t xml:space="preserve">, </w:t>
      </w:r>
      <w:r w:rsidR="003E0B70">
        <w:t xml:space="preserve">Anny Kaliny </w:t>
      </w:r>
      <w:proofErr w:type="spellStart"/>
      <w:r w:rsidR="003E0B70">
        <w:t>Luboińskiej-Rutkiewicz</w:t>
      </w:r>
      <w:proofErr w:type="spellEnd"/>
      <w:r w:rsidR="00402A8E">
        <w:t xml:space="preserve"> </w:t>
      </w:r>
      <w:proofErr w:type="spellStart"/>
      <w:r w:rsidR="00402A8E">
        <w:t>udz</w:t>
      </w:r>
      <w:proofErr w:type="spellEnd"/>
      <w:r w:rsidR="00402A8E">
        <w:t xml:space="preserve">. </w:t>
      </w:r>
      <w:r w:rsidR="003E0B70">
        <w:t>7/48</w:t>
      </w:r>
      <w:r w:rsidR="00402A8E">
        <w:t xml:space="preserve">, </w:t>
      </w:r>
      <w:r w:rsidR="003E0B70">
        <w:t xml:space="preserve">Piotra Franciszka </w:t>
      </w:r>
      <w:proofErr w:type="spellStart"/>
      <w:r w:rsidR="003E0B70">
        <w:t>Luboińskiego</w:t>
      </w:r>
      <w:proofErr w:type="spellEnd"/>
      <w:r w:rsidR="00402A8E">
        <w:t xml:space="preserve"> </w:t>
      </w:r>
      <w:proofErr w:type="spellStart"/>
      <w:r w:rsidR="00402A8E">
        <w:t>udz</w:t>
      </w:r>
      <w:proofErr w:type="spellEnd"/>
      <w:r w:rsidR="00402A8E">
        <w:t>.</w:t>
      </w:r>
      <w:r w:rsidR="00D029B2">
        <w:t xml:space="preserve"> </w:t>
      </w:r>
      <w:r w:rsidR="003E0B70">
        <w:t>7/48</w:t>
      </w:r>
      <w:r w:rsidR="00402A8E">
        <w:t>,</w:t>
      </w:r>
      <w:r w:rsidR="0004041D">
        <w:t xml:space="preserve"> </w:t>
      </w:r>
      <w:r w:rsidR="003E0B70">
        <w:t xml:space="preserve">Grzegorza Jana </w:t>
      </w:r>
      <w:proofErr w:type="spellStart"/>
      <w:r w:rsidR="003E0B70">
        <w:t>Luboińskiego</w:t>
      </w:r>
      <w:proofErr w:type="spellEnd"/>
      <w:r w:rsidR="003E0B70">
        <w:t xml:space="preserve"> </w:t>
      </w:r>
      <w:proofErr w:type="spellStart"/>
      <w:r w:rsidR="003E0B70">
        <w:t>udz</w:t>
      </w:r>
      <w:proofErr w:type="spellEnd"/>
      <w:r w:rsidR="003E0B70">
        <w:t xml:space="preserve">. 7/48, spadkobierców Janiny Józefy Paszkiewicz </w:t>
      </w:r>
      <w:proofErr w:type="spellStart"/>
      <w:r w:rsidR="003E0B70">
        <w:t>udz</w:t>
      </w:r>
      <w:proofErr w:type="spellEnd"/>
      <w:r w:rsidR="003E0B70">
        <w:t xml:space="preserve">. 21/96, spadkobierców Joanny Antoniny Paszkiewicz </w:t>
      </w:r>
      <w:proofErr w:type="spellStart"/>
      <w:r w:rsidR="003E0B70">
        <w:t>udz</w:t>
      </w:r>
      <w:proofErr w:type="spellEnd"/>
      <w:r w:rsidR="003E0B70">
        <w:t>. 21/96</w:t>
      </w:r>
      <w:r w:rsidR="00402A8E">
        <w:t>.</w:t>
      </w:r>
      <w:r w:rsidR="004543B8">
        <w:t xml:space="preserve"> </w:t>
      </w:r>
      <w:r w:rsidR="00C428B4">
        <w:t xml:space="preserve">W uzasadnieniu </w:t>
      </w:r>
      <w:r w:rsidR="00861385">
        <w:t xml:space="preserve">wniosku </w:t>
      </w:r>
      <w:r w:rsidR="00C428B4">
        <w:t xml:space="preserve">wnioskodawca </w:t>
      </w:r>
      <w:r w:rsidR="00861385">
        <w:t>podał</w:t>
      </w:r>
      <w:r w:rsidR="00C428B4">
        <w:t xml:space="preserve">, że przedmiotowa nieruchomość </w:t>
      </w:r>
      <w:r w:rsidR="00861385">
        <w:t>zgodnie z miejscowym planem zagospodarowania przestrzennego</w:t>
      </w:r>
      <w:r w:rsidR="0062432C">
        <w:t xml:space="preserve"> rejonu ulic: Staszica, Sikorskiego, </w:t>
      </w:r>
      <w:proofErr w:type="spellStart"/>
      <w:r w:rsidR="0062432C">
        <w:t>Gałaja</w:t>
      </w:r>
      <w:proofErr w:type="spellEnd"/>
      <w:r w:rsidR="0062432C">
        <w:t xml:space="preserve"> i Mickiewicza w Suwałkach</w:t>
      </w:r>
      <w:r w:rsidR="00861385">
        <w:t xml:space="preserve"> </w:t>
      </w:r>
      <w:r w:rsidR="0062432C" w:rsidRPr="00A9366D">
        <w:t xml:space="preserve">zatwierdzonym Uchwałą Rady Miejskiej w Suwałkach Nr </w:t>
      </w:r>
      <w:r w:rsidR="0062432C">
        <w:t>XXIX/277/08</w:t>
      </w:r>
      <w:r w:rsidR="0062432C" w:rsidRPr="00A9366D">
        <w:t xml:space="preserve"> z dnia </w:t>
      </w:r>
      <w:r w:rsidR="004543B8">
        <w:t xml:space="preserve">               </w:t>
      </w:r>
      <w:r w:rsidR="0062432C">
        <w:t>26 listopada</w:t>
      </w:r>
      <w:r w:rsidR="0062432C" w:rsidRPr="00A9366D">
        <w:t xml:space="preserve"> 200</w:t>
      </w:r>
      <w:r w:rsidR="0062432C">
        <w:t>8</w:t>
      </w:r>
      <w:r w:rsidR="0062432C" w:rsidRPr="00A9366D">
        <w:t xml:space="preserve"> r., opublikowaną w Dz. Urz. Woj. Podlaskiego z dnia </w:t>
      </w:r>
      <w:r w:rsidR="0062432C">
        <w:t>16</w:t>
      </w:r>
      <w:r w:rsidR="0062432C" w:rsidRPr="00A9366D">
        <w:t xml:space="preserve"> grudnia 200</w:t>
      </w:r>
      <w:r w:rsidR="0062432C">
        <w:t>8</w:t>
      </w:r>
      <w:r w:rsidR="0062432C" w:rsidRPr="00A9366D">
        <w:t xml:space="preserve"> r., poz. </w:t>
      </w:r>
      <w:r w:rsidR="0062432C">
        <w:t>3380,</w:t>
      </w:r>
      <w:r w:rsidR="0062432C" w:rsidRPr="0062432C">
        <w:t xml:space="preserve"> </w:t>
      </w:r>
      <w:r w:rsidR="0062432C">
        <w:t>przeznaczona jest pod pas publicznego ciągu pieszo-rowerowego z zielenią towarzyszącą.</w:t>
      </w:r>
      <w:r w:rsidR="00B64B29">
        <w:t xml:space="preserve"> </w:t>
      </w:r>
      <w:r w:rsidR="0062432C">
        <w:t>Nieruchomość będąca przedmiotem wywłaszczenia niezbędna jest do realizacji celu publicznego polegającego na budowie ciągu pieszo-rowerowego wzdłuż rzeki Czarna Hańcza pomiędzy ulicą Sikorskiego i ulicą Bakałarzewską.</w:t>
      </w:r>
      <w:r w:rsidR="00C57ECF" w:rsidRPr="00C57ECF">
        <w:t xml:space="preserve"> </w:t>
      </w:r>
      <w:r w:rsidR="00C57ECF">
        <w:t>Ponadto nie jest możliwe nabycie prawa własności nieruchomości w drodze umowy cywilnoprawnej, z uwagi na nieuregulowany w części stan prawny nieruchomości.</w:t>
      </w:r>
    </w:p>
    <w:p w14:paraId="5008FB50" w14:textId="4CB49760" w:rsidR="004543B8" w:rsidRDefault="00C57ECF" w:rsidP="00C57ECF">
      <w:pPr>
        <w:ind w:firstLine="708"/>
        <w:jc w:val="both"/>
      </w:pPr>
      <w:bookmarkStart w:id="1" w:name="_Hlk225923333"/>
      <w:r>
        <w:t xml:space="preserve">Zgodnie z załączonymi do wniosku dokumentami z ewidencji gruntów i budynków współwłaścicielami nieruchomości są: Stanisław Paszkiewicz </w:t>
      </w:r>
      <w:proofErr w:type="spellStart"/>
      <w:r>
        <w:t>udz</w:t>
      </w:r>
      <w:proofErr w:type="spellEnd"/>
      <w:r>
        <w:t xml:space="preserve">. 1/8, Anna Kalina </w:t>
      </w:r>
      <w:proofErr w:type="spellStart"/>
      <w:r>
        <w:t>Luboińska</w:t>
      </w:r>
      <w:proofErr w:type="spellEnd"/>
      <w:r>
        <w:t xml:space="preserve">-Rutkiewicz </w:t>
      </w:r>
      <w:proofErr w:type="spellStart"/>
      <w:r>
        <w:t>udz</w:t>
      </w:r>
      <w:proofErr w:type="spellEnd"/>
      <w:r>
        <w:t xml:space="preserve">. 7/48, Piotr Franciszek </w:t>
      </w:r>
      <w:proofErr w:type="spellStart"/>
      <w:r>
        <w:t>Luboiński</w:t>
      </w:r>
      <w:proofErr w:type="spellEnd"/>
      <w:r>
        <w:t xml:space="preserve"> </w:t>
      </w:r>
      <w:proofErr w:type="spellStart"/>
      <w:r>
        <w:t>udz</w:t>
      </w:r>
      <w:proofErr w:type="spellEnd"/>
      <w:r>
        <w:t xml:space="preserve">. 7/48, Grzegorz Jan </w:t>
      </w:r>
      <w:proofErr w:type="spellStart"/>
      <w:r>
        <w:t>Luboiński</w:t>
      </w:r>
      <w:proofErr w:type="spellEnd"/>
      <w:r>
        <w:t xml:space="preserve"> </w:t>
      </w:r>
      <w:proofErr w:type="spellStart"/>
      <w:r>
        <w:t>udz</w:t>
      </w:r>
      <w:proofErr w:type="spellEnd"/>
      <w:r>
        <w:t xml:space="preserve">. 7/48, Janina Józefa Paszkiewicz </w:t>
      </w:r>
      <w:proofErr w:type="spellStart"/>
      <w:r>
        <w:t>udz</w:t>
      </w:r>
      <w:proofErr w:type="spellEnd"/>
      <w:r>
        <w:t xml:space="preserve">. 21/96, Joanna Antonina Paszkiewicz </w:t>
      </w:r>
      <w:proofErr w:type="spellStart"/>
      <w:r>
        <w:t>udz</w:t>
      </w:r>
      <w:proofErr w:type="spellEnd"/>
      <w:r>
        <w:t xml:space="preserve">. 21/96. </w:t>
      </w:r>
      <w:r w:rsidRPr="00141DFF">
        <w:rPr>
          <w:color w:val="000000" w:themeColor="text1"/>
        </w:rPr>
        <w:t xml:space="preserve">Jak wynika z treści odpisów aktów zgonów dołączonych do akt przedmiotowej sprawy, osobami nieżyjącymi są Stanisława Paszkiewicz, Janina Józefa Paszkiewicz. </w:t>
      </w:r>
      <w:r>
        <w:rPr>
          <w:color w:val="000000" w:themeColor="text1"/>
        </w:rPr>
        <w:t xml:space="preserve">Jednocześnie ustalono też, że osobą nieżyjącą jest </w:t>
      </w:r>
      <w:r w:rsidRPr="00141DFF">
        <w:rPr>
          <w:color w:val="000000" w:themeColor="text1"/>
        </w:rPr>
        <w:t xml:space="preserve">Joanna Antonina Paszkiewicz. </w:t>
      </w:r>
      <w:r>
        <w:t xml:space="preserve">Ponadto w rejestrze gruntów brak jest wpisu dotyczącego księgi wieczystej prowadzonej dla nieruchomości. </w:t>
      </w:r>
      <w:r w:rsidR="004543B8">
        <w:t xml:space="preserve">Celem publicznym wymienionym w art. 6 pkt 9c </w:t>
      </w:r>
      <w:r>
        <w:t xml:space="preserve">ustawy z dnia 21 sierpnia 1997 r. o gospodarce nieruchomościami </w:t>
      </w:r>
      <w:r w:rsidR="004543B8">
        <w:t xml:space="preserve">jest wydzielanie gruntów pod publicznie dostępne samorządowe: ciągi piesze, place, parki, promenady lub bulwary, a także ich urządzanie, w tym budowa lub przebudowa. </w:t>
      </w:r>
      <w:bookmarkStart w:id="2" w:name="_Hlk225923366"/>
      <w:bookmarkEnd w:id="1"/>
      <w:r w:rsidR="004543B8">
        <w:t xml:space="preserve">Zgodnie z art. 112 ust. 1 ustawy o gospodarce nieruchomościami wywłaszczenie nieruchomości stosuje się do nieruchomości położonych na obszarach przeznaczonych w planach miejscowych na cele publiczne. Jak stanowi dalej art. 112 ust. 3 wywłaszczenie nieruchomości może być dokonane, jeżeli cele publiczne nie mogą być zrealizowane w inny sposób niż poprzez pozbawienie albo ograniczenie praw do nieruchomości a prawa te nie mogą być nabyte w drodze umowy. Zgodnie z art. 112 ust. 4 ww. ustawy organem właściwym w sprawach wywłaszczenia jest starosta, wykonujący zadania z zakresu administracji rządowej. Stosownie do treści art. 113 ust. 1 cytowanej wyżej ustawy nieruchomość może być wywłaszczona tylko na rzecz Skarbu Państwa albo na rzecz jednostki samorządu terytorialnego. Z kolei art. 115 ust. 1 ww. ustawy stanowi, że </w:t>
      </w:r>
      <w:r w:rsidR="004543B8">
        <w:lastRenderedPageBreak/>
        <w:t xml:space="preserve">wszczęcie postępowania wywłaszczeniowego na rzecz Skarbu Państwa następuje z urzędu, a na rzecz jednostki samorządu terytorialnego - na wniosek jej organu wykonawczego. </w:t>
      </w:r>
      <w:bookmarkEnd w:id="2"/>
    </w:p>
    <w:p w14:paraId="1CEA9370" w14:textId="08D4A4C9" w:rsidR="00861385" w:rsidRDefault="00E0744A" w:rsidP="00BB2A0D">
      <w:pPr>
        <w:jc w:val="both"/>
      </w:pPr>
      <w:r>
        <w:tab/>
      </w:r>
      <w:r w:rsidR="00677EDE">
        <w:t xml:space="preserve">Prezydent Miasta Suwałk działający jako starosta wykonujący zadania z zakresu administracji rządowej stosownie do art. 49 ustawy Kodeks postępowania administracyjnego w związku z art. 114 ust. 3 i 4 ustawy o gospodarce nieruchomościami ogłosił </w:t>
      </w:r>
      <w:r w:rsidR="00677EDE" w:rsidRPr="00A2485C">
        <w:t>na tablicy ogłoszeń Urzędu Miejskiego w Suwałkach</w:t>
      </w:r>
      <w:r w:rsidR="00677EDE">
        <w:t xml:space="preserve"> w dniach 07 kwietnia 2025 r. – 07 czerwca 2025 r. oraz Starostwa Powiatowego w Suwałkach w dniach </w:t>
      </w:r>
      <w:r w:rsidR="004B1900">
        <w:t>08 kwietnia</w:t>
      </w:r>
      <w:r w:rsidR="00677EDE">
        <w:t xml:space="preserve"> 2025 r. – </w:t>
      </w:r>
      <w:r w:rsidR="004B1900">
        <w:t>09 czerwca</w:t>
      </w:r>
      <w:r w:rsidR="00677EDE">
        <w:t xml:space="preserve"> 2025 r.</w:t>
      </w:r>
      <w:r w:rsidR="004543B8">
        <w:t xml:space="preserve"> oraz</w:t>
      </w:r>
      <w:r w:rsidR="00677EDE" w:rsidRPr="00A2485C">
        <w:t xml:space="preserve"> zamieśc</w:t>
      </w:r>
      <w:r w:rsidR="00677EDE">
        <w:t>ił</w:t>
      </w:r>
      <w:r w:rsidR="00677EDE" w:rsidRPr="00A2485C">
        <w:t xml:space="preserve"> na stronie internetowej Urzędu Miejskiego</w:t>
      </w:r>
      <w:r w:rsidR="00677EDE">
        <w:t xml:space="preserve"> w dniu </w:t>
      </w:r>
      <w:r w:rsidR="004B1900">
        <w:t>07 kwietnia</w:t>
      </w:r>
      <w:r w:rsidR="00677EDE">
        <w:t xml:space="preserve"> 2025 r.</w:t>
      </w:r>
      <w:r w:rsidR="00677EDE" w:rsidRPr="00A2485C">
        <w:t>, a</w:t>
      </w:r>
      <w:r w:rsidR="00677EDE">
        <w:t xml:space="preserve"> </w:t>
      </w:r>
      <w:r w:rsidR="00677EDE" w:rsidRPr="00A2485C">
        <w:t>ponadto</w:t>
      </w:r>
      <w:r w:rsidR="00677EDE">
        <w:t xml:space="preserve"> </w:t>
      </w:r>
      <w:r w:rsidR="00677EDE" w:rsidRPr="00A2485C">
        <w:t>pod</w:t>
      </w:r>
      <w:r w:rsidR="00677EDE">
        <w:t>ał</w:t>
      </w:r>
      <w:r w:rsidR="00677EDE" w:rsidRPr="00A2485C">
        <w:t xml:space="preserve"> do publicznej wiadomości </w:t>
      </w:r>
      <w:r w:rsidR="004543B8">
        <w:t>po</w:t>
      </w:r>
      <w:r w:rsidR="00677EDE" w:rsidRPr="00A2485C">
        <w:t>przez ogłoszenie w</w:t>
      </w:r>
      <w:r w:rsidR="00677EDE">
        <w:t xml:space="preserve"> </w:t>
      </w:r>
      <w:r w:rsidR="00677EDE" w:rsidRPr="00A2485C">
        <w:t>prasie</w:t>
      </w:r>
      <w:r w:rsidR="00677EDE">
        <w:t xml:space="preserve"> o zasięgu ogólnopolskim -</w:t>
      </w:r>
      <w:r w:rsidR="00677EDE" w:rsidRPr="00A2485C">
        <w:t xml:space="preserve"> w dzienniku </w:t>
      </w:r>
      <w:r w:rsidR="00677EDE" w:rsidRPr="00752F37">
        <w:t>www.monitorurzedowy.pl</w:t>
      </w:r>
      <w:r w:rsidR="00677EDE">
        <w:t xml:space="preserve"> w dniu </w:t>
      </w:r>
      <w:r w:rsidR="004B1900">
        <w:t>04 kwietnia</w:t>
      </w:r>
      <w:r w:rsidR="00677EDE">
        <w:t xml:space="preserve"> 2025 r.</w:t>
      </w:r>
      <w:r w:rsidR="00677EDE" w:rsidRPr="00A2485C">
        <w:t xml:space="preserve"> oraz w Biuletynie Informacji Publicznej</w:t>
      </w:r>
      <w:r w:rsidR="00677EDE">
        <w:t xml:space="preserve"> w dniu </w:t>
      </w:r>
      <w:r w:rsidR="004B1900">
        <w:t>07 kwietnia</w:t>
      </w:r>
      <w:r w:rsidR="00677EDE">
        <w:t xml:space="preserve"> 2025 r., informację o zamiarze wszczęcia postępowania wywłaszczeniowego. </w:t>
      </w:r>
      <w:r w:rsidR="00677EDE" w:rsidRPr="00A2485C">
        <w:t xml:space="preserve"> </w:t>
      </w:r>
    </w:p>
    <w:p w14:paraId="41BA5C89" w14:textId="091287D8" w:rsidR="00556133" w:rsidRDefault="0073300C" w:rsidP="00DF60B4">
      <w:pPr>
        <w:ind w:firstLine="708"/>
        <w:jc w:val="both"/>
        <w:rPr>
          <w:color w:val="000000"/>
        </w:rPr>
      </w:pPr>
      <w:r>
        <w:t xml:space="preserve">Zgodnie z art. 114 ust. 4  ustawy o gospodarce nieruchomościami jeżeli w terminie </w:t>
      </w:r>
      <w:r w:rsidR="00D67F93">
        <w:t xml:space="preserve">                   </w:t>
      </w:r>
      <w:r>
        <w:t>2</w:t>
      </w:r>
      <w:r w:rsidR="00D67F93">
        <w:t xml:space="preserve"> </w:t>
      </w:r>
      <w:r>
        <w:t xml:space="preserve"> miesięcy od dnia ogłoszenia, o którym mowa w ust. 3, nie zgłoszą się osoby, które wykażą, że przysługują im prawa rzeczowe do nieruchomości, można wszcząć postępowanie w sprawie podziału i postępowanie wywłaszczeniowe. </w:t>
      </w:r>
      <w:r w:rsidR="0016544F">
        <w:t>W wyznaczonym nie zgłosiły się osoby, którym przysługują prawa rzeczowe do nieruchomości</w:t>
      </w:r>
      <w:r w:rsidR="001031AD">
        <w:t>, w</w:t>
      </w:r>
      <w:r w:rsidR="0016544F">
        <w:t xml:space="preserve"> związku </w:t>
      </w:r>
      <w:r w:rsidR="00224AAD">
        <w:t>z powyższym</w:t>
      </w:r>
      <w:r w:rsidR="0016544F">
        <w:t xml:space="preserve"> </w:t>
      </w:r>
      <w:r w:rsidR="00742CE9">
        <w:t xml:space="preserve">w dniu </w:t>
      </w:r>
      <w:r w:rsidR="004B1900">
        <w:t>01 grudnia</w:t>
      </w:r>
      <w:r w:rsidR="00742CE9">
        <w:t xml:space="preserve"> 2025 r. </w:t>
      </w:r>
      <w:r>
        <w:t xml:space="preserve">Prezydent Miasta Suwałk </w:t>
      </w:r>
      <w:r w:rsidR="001D6E7B">
        <w:t xml:space="preserve">działający jako starosta wykonujący zadania z zakresu administracji rządowej </w:t>
      </w:r>
      <w:r w:rsidR="007F29AD">
        <w:t>w myśl art. 115 ust. 3 ustawy</w:t>
      </w:r>
      <w:r w:rsidR="00742CE9">
        <w:t xml:space="preserve"> </w:t>
      </w:r>
      <w:r w:rsidR="007F29AD">
        <w:t xml:space="preserve">o gospodarce nieruchomościami </w:t>
      </w:r>
      <w:r>
        <w:t>wszczął postępowanie wywłaszczeniowe</w:t>
      </w:r>
      <w:r w:rsidR="00742CE9">
        <w:t xml:space="preserve"> w celu pozbawienia prawa własności nieruchomości oznaczonej nr geod.</w:t>
      </w:r>
      <w:r w:rsidR="00742CE9" w:rsidRPr="00742CE9">
        <w:t xml:space="preserve"> </w:t>
      </w:r>
      <w:r w:rsidR="004B1900">
        <w:t>11317/1</w:t>
      </w:r>
      <w:r w:rsidR="00742CE9">
        <w:t xml:space="preserve"> o powierzchni </w:t>
      </w:r>
      <w:r w:rsidR="00D029B2">
        <w:t xml:space="preserve"> </w:t>
      </w:r>
      <w:r w:rsidR="00742CE9">
        <w:t>0,0</w:t>
      </w:r>
      <w:r w:rsidR="004B1900">
        <w:t>155</w:t>
      </w:r>
      <w:r w:rsidR="00742CE9">
        <w:t xml:space="preserve"> ha,</w:t>
      </w:r>
      <w:r w:rsidR="00742CE9" w:rsidRPr="00742CE9">
        <w:t xml:space="preserve"> </w:t>
      </w:r>
      <w:r w:rsidR="00742CE9">
        <w:t>położnej w Suwałkach, Obręb nr 5</w:t>
      </w:r>
      <w:r w:rsidR="001031AD">
        <w:t>.</w:t>
      </w:r>
      <w:r w:rsidR="001031AD" w:rsidRPr="001031AD">
        <w:rPr>
          <w:color w:val="000000"/>
        </w:rPr>
        <w:t xml:space="preserve"> </w:t>
      </w:r>
      <w:bookmarkStart w:id="3" w:name="_Hlk219202347"/>
      <w:r w:rsidR="00556133">
        <w:t xml:space="preserve">Niniejsze ogłoszenie zamieszczono </w:t>
      </w:r>
      <w:r w:rsidR="00556133" w:rsidRPr="00A2485C">
        <w:t>na tablicy ogłoszeń Urzędu Miejskiego w Suwałkach</w:t>
      </w:r>
      <w:r w:rsidR="00556133">
        <w:t xml:space="preserve"> w dniach 01 grudnia 2025 r. – 30 grudnia 2025 r. oraz Starostwa Powiatowego w Suwałkach w dniach 28 listopada 2025 r. – 15 grudnia 2025 r.</w:t>
      </w:r>
      <w:r w:rsidR="00556133" w:rsidRPr="00A2485C">
        <w:t>, zamie</w:t>
      </w:r>
      <w:r w:rsidR="00556133">
        <w:t>szczono</w:t>
      </w:r>
      <w:r w:rsidR="00556133" w:rsidRPr="00A2485C">
        <w:t xml:space="preserve"> na stronie internetowej Urzędu Miejskiego</w:t>
      </w:r>
      <w:r w:rsidR="00556133">
        <w:t xml:space="preserve"> w dniu  01 grudnia 2025 r.</w:t>
      </w:r>
      <w:r w:rsidR="00556133" w:rsidRPr="00A2485C">
        <w:t>, a</w:t>
      </w:r>
      <w:r w:rsidR="00556133">
        <w:t xml:space="preserve"> </w:t>
      </w:r>
      <w:r w:rsidR="00556133" w:rsidRPr="00A2485C">
        <w:t>ponadto</w:t>
      </w:r>
      <w:r w:rsidR="00556133">
        <w:t xml:space="preserve"> </w:t>
      </w:r>
      <w:r w:rsidR="00556133" w:rsidRPr="00A2485C">
        <w:t>pod</w:t>
      </w:r>
      <w:r w:rsidR="00556133">
        <w:t>a</w:t>
      </w:r>
      <w:r w:rsidR="00E07746">
        <w:t>no</w:t>
      </w:r>
      <w:r w:rsidR="00556133" w:rsidRPr="00A2485C">
        <w:t xml:space="preserve"> do publicznej wiadomości przez ogłoszenie w</w:t>
      </w:r>
      <w:r w:rsidR="00556133">
        <w:t xml:space="preserve"> </w:t>
      </w:r>
      <w:r w:rsidR="00556133" w:rsidRPr="00A2485C">
        <w:t>prasie</w:t>
      </w:r>
      <w:r w:rsidR="00D029B2">
        <w:t xml:space="preserve"> </w:t>
      </w:r>
      <w:r w:rsidR="00556133">
        <w:t>o zasięgu ogólnopolskim -</w:t>
      </w:r>
      <w:r w:rsidR="00556133" w:rsidRPr="00A2485C">
        <w:t xml:space="preserve"> w dzienniku </w:t>
      </w:r>
      <w:r w:rsidR="00556133" w:rsidRPr="00752F37">
        <w:t>www.monitorurzedowy.pl</w:t>
      </w:r>
      <w:r w:rsidR="00556133">
        <w:t xml:space="preserve"> w dniu 01 grudnia 2025 r.</w:t>
      </w:r>
      <w:r w:rsidR="00556133" w:rsidRPr="00A2485C">
        <w:t xml:space="preserve"> oraz w Biuletynie Informacji Publicznej</w:t>
      </w:r>
      <w:r w:rsidR="00556133">
        <w:t xml:space="preserve"> w dniu 01 grudnia 2025 r.</w:t>
      </w:r>
      <w:bookmarkEnd w:id="3"/>
      <w:r w:rsidR="00556133">
        <w:t xml:space="preserve"> Ponadto w </w:t>
      </w:r>
      <w:r w:rsidR="00556133" w:rsidRPr="001031AD">
        <w:rPr>
          <w:color w:val="000000"/>
        </w:rPr>
        <w:t xml:space="preserve"> dni</w:t>
      </w:r>
      <w:r w:rsidR="00556133">
        <w:rPr>
          <w:color w:val="000000"/>
        </w:rPr>
        <w:t>u 28 listopada</w:t>
      </w:r>
      <w:r w:rsidR="00556133" w:rsidRPr="001031AD">
        <w:rPr>
          <w:color w:val="000000"/>
        </w:rPr>
        <w:t xml:space="preserve"> 202</w:t>
      </w:r>
      <w:r w:rsidR="00556133">
        <w:rPr>
          <w:color w:val="000000"/>
        </w:rPr>
        <w:t>5</w:t>
      </w:r>
      <w:r w:rsidR="00556133" w:rsidRPr="001031AD">
        <w:rPr>
          <w:color w:val="000000"/>
        </w:rPr>
        <w:t xml:space="preserve"> roku </w:t>
      </w:r>
      <w:r w:rsidR="00556133">
        <w:rPr>
          <w:color w:val="000000"/>
        </w:rPr>
        <w:t xml:space="preserve">wysłane zostało pismo </w:t>
      </w:r>
      <w:r w:rsidR="00556133" w:rsidRPr="001031AD">
        <w:rPr>
          <w:color w:val="000000"/>
        </w:rPr>
        <w:t>sygn. GR.6833.</w:t>
      </w:r>
      <w:r w:rsidR="00556133">
        <w:rPr>
          <w:color w:val="000000"/>
        </w:rPr>
        <w:t>5</w:t>
      </w:r>
      <w:r w:rsidR="00556133" w:rsidRPr="001031AD">
        <w:rPr>
          <w:color w:val="000000"/>
        </w:rPr>
        <w:t>.202</w:t>
      </w:r>
      <w:r w:rsidR="00556133">
        <w:rPr>
          <w:color w:val="000000"/>
        </w:rPr>
        <w:t>5</w:t>
      </w:r>
      <w:r w:rsidR="00556133" w:rsidRPr="001031AD">
        <w:rPr>
          <w:color w:val="000000"/>
        </w:rPr>
        <w:t xml:space="preserve">.SW </w:t>
      </w:r>
      <w:r w:rsidR="00556133">
        <w:rPr>
          <w:color w:val="000000"/>
        </w:rPr>
        <w:t xml:space="preserve">do Pani Anny Kaliny </w:t>
      </w:r>
      <w:proofErr w:type="spellStart"/>
      <w:r w:rsidR="00556133">
        <w:rPr>
          <w:color w:val="000000"/>
        </w:rPr>
        <w:t>Luboińskiej-Rutkiewicz</w:t>
      </w:r>
      <w:proofErr w:type="spellEnd"/>
      <w:r w:rsidR="00556133">
        <w:rPr>
          <w:color w:val="000000"/>
        </w:rPr>
        <w:t>,</w:t>
      </w:r>
      <w:r w:rsidR="002D7508">
        <w:rPr>
          <w:color w:val="000000"/>
        </w:rPr>
        <w:t xml:space="preserve"> Piotra Franciszka </w:t>
      </w:r>
      <w:proofErr w:type="spellStart"/>
      <w:r w:rsidR="002D7508">
        <w:rPr>
          <w:color w:val="000000"/>
        </w:rPr>
        <w:t>Luboińskiego</w:t>
      </w:r>
      <w:proofErr w:type="spellEnd"/>
      <w:r w:rsidR="002D7508">
        <w:rPr>
          <w:color w:val="000000"/>
        </w:rPr>
        <w:t xml:space="preserve">, Grzegorza Jana </w:t>
      </w:r>
      <w:proofErr w:type="spellStart"/>
      <w:r w:rsidR="002D7508">
        <w:rPr>
          <w:color w:val="000000"/>
        </w:rPr>
        <w:t>Luboińskiego</w:t>
      </w:r>
      <w:proofErr w:type="spellEnd"/>
      <w:r w:rsidR="00556133" w:rsidRPr="001031AD">
        <w:rPr>
          <w:color w:val="000000"/>
        </w:rPr>
        <w:t xml:space="preserve"> o wszczęciu postępowania</w:t>
      </w:r>
      <w:r w:rsidR="00556133">
        <w:rPr>
          <w:color w:val="000000"/>
        </w:rPr>
        <w:t xml:space="preserve"> administracyjnego</w:t>
      </w:r>
      <w:r w:rsidR="00556133" w:rsidRPr="001031AD">
        <w:rPr>
          <w:color w:val="000000"/>
        </w:rPr>
        <w:t xml:space="preserve"> w przedmiocie </w:t>
      </w:r>
      <w:r w:rsidR="00556133">
        <w:rPr>
          <w:color w:val="000000"/>
        </w:rPr>
        <w:t>wywłaszczenia</w:t>
      </w:r>
      <w:r w:rsidR="00556133" w:rsidRPr="001031AD">
        <w:rPr>
          <w:color w:val="000000"/>
        </w:rPr>
        <w:t xml:space="preserve"> nieruchomoś</w:t>
      </w:r>
      <w:r w:rsidR="00556133">
        <w:rPr>
          <w:color w:val="000000"/>
        </w:rPr>
        <w:t>ci</w:t>
      </w:r>
      <w:r w:rsidR="00556133" w:rsidRPr="001031AD">
        <w:rPr>
          <w:color w:val="000000"/>
        </w:rPr>
        <w:t xml:space="preserve"> oznaczon</w:t>
      </w:r>
      <w:r w:rsidR="00556133">
        <w:rPr>
          <w:color w:val="000000"/>
        </w:rPr>
        <w:t>ej</w:t>
      </w:r>
      <w:r w:rsidR="00556133" w:rsidRPr="001031AD">
        <w:rPr>
          <w:color w:val="000000"/>
        </w:rPr>
        <w:t xml:space="preserve"> działk</w:t>
      </w:r>
      <w:r w:rsidR="00556133">
        <w:rPr>
          <w:color w:val="000000"/>
        </w:rPr>
        <w:t>ą</w:t>
      </w:r>
      <w:r w:rsidR="00556133" w:rsidRPr="001031AD">
        <w:rPr>
          <w:color w:val="000000"/>
        </w:rPr>
        <w:t xml:space="preserve"> nr geod.</w:t>
      </w:r>
      <w:r w:rsidR="00556133">
        <w:rPr>
          <w:color w:val="000000"/>
        </w:rPr>
        <w:t xml:space="preserve"> </w:t>
      </w:r>
      <w:r w:rsidR="002D7508">
        <w:t>11317/1</w:t>
      </w:r>
      <w:r w:rsidR="00556133" w:rsidRPr="001031AD">
        <w:t xml:space="preserve"> o powierzchni</w:t>
      </w:r>
      <w:r w:rsidR="00556133">
        <w:t xml:space="preserve"> 0,0</w:t>
      </w:r>
      <w:r w:rsidR="002D7508">
        <w:t>155</w:t>
      </w:r>
      <w:r w:rsidR="00556133" w:rsidRPr="001031AD">
        <w:t xml:space="preserve"> ha, </w:t>
      </w:r>
      <w:r w:rsidR="00556133">
        <w:t xml:space="preserve">położnej przy  ul. Wawrzyńca </w:t>
      </w:r>
      <w:proofErr w:type="spellStart"/>
      <w:r w:rsidR="00556133">
        <w:t>Gałaja</w:t>
      </w:r>
      <w:proofErr w:type="spellEnd"/>
      <w:r w:rsidR="00556133">
        <w:t xml:space="preserve"> w Suwałkach.</w:t>
      </w:r>
    </w:p>
    <w:p w14:paraId="5AE960B7" w14:textId="24C21F06" w:rsidR="001A658F" w:rsidRDefault="008F45D0" w:rsidP="00DF60B4">
      <w:pPr>
        <w:ind w:firstLine="708"/>
        <w:jc w:val="both"/>
      </w:pPr>
      <w:r>
        <w:t>Zgodnie z art. 128 ust. 1 i art. 129 ust. 1 ustawy o gospodarce nieruchomościami wywłaszczenie własności nieruchomości, użytkowania wieczystego lub innego prawa rzeczowego następuje za odszkodowaniem na rzecz osoby wywłaszczonej odpowiadającym wartości tych praw.</w:t>
      </w:r>
      <w:r w:rsidR="0006379C">
        <w:t xml:space="preserve"> </w:t>
      </w:r>
      <w:r>
        <w:t>Odszkodowanie ustala starosta, wykonujący zadanie z zakresu administracji rządowej</w:t>
      </w:r>
      <w:r w:rsidR="0006379C">
        <w:t>, w decyzji o wywłaszczeniu nieruchomości.</w:t>
      </w:r>
    </w:p>
    <w:p w14:paraId="0946FBF1" w14:textId="49551AAA" w:rsidR="00E525C6" w:rsidRDefault="00E525C6" w:rsidP="00E525C6">
      <w:pPr>
        <w:ind w:firstLine="708"/>
        <w:jc w:val="both"/>
      </w:pPr>
      <w:r w:rsidRPr="00E525C6">
        <w:t xml:space="preserve">Podstawą ustalenia wysokości odszkodowania jest – zgodnie z art. 134, ust. 1 ustawy                 o gospodarce nieruchomościami – wartość rynkowa nieruchomości, a na podstawie art. 130, ust. 2 tej ustawy, ustalenie wysokości odszkodowania następuje po uzyskaniu opinii rzeczoznawcy majątkowego, określającej wartość nieruchomości. </w:t>
      </w:r>
      <w:r>
        <w:t xml:space="preserve">Wysokość odszkodowania ustala się według stanu, przeznaczenia i wartości, wywłaszczonej nieruchomości w dniu wydania decyzji o wywłaszczeniu. </w:t>
      </w:r>
      <w:r w:rsidRPr="00E525C6">
        <w:rPr>
          <w:color w:val="000000"/>
        </w:rPr>
        <w:t xml:space="preserve">Zgodnie z art. 154 ust. 1 ustawy o gospodarce nieruchomościami wyboru właściwego podejścia oraz metody i techniki szacowania nieruchomości dokonuje rzeczoznawca majątkowy. </w:t>
      </w:r>
      <w:r w:rsidRPr="00E525C6">
        <w:t xml:space="preserve">Na podstawie § 79 ust. 1 pkt. 1, 5, 9 Rozporządzenia Ministra Rozwoju i Technologii z dnia 05 września 2023 r. w sprawie wyceny nieruchomości (Dz. U. z 2023 r. poz. 1832) w operacie szacunkowym, przedstawia się sposób dokonania wyceny nieruchomości, w tym określenie przedmiotu i zakresu wyceny, źródła danych o nieruchomości, analizę i </w:t>
      </w:r>
      <w:r w:rsidRPr="00E525C6">
        <w:rPr>
          <w:color w:val="000000"/>
        </w:rPr>
        <w:t>charakterystykę rynku nieruchomości w zakresie dotyczącym celu i sposobu wyceny.</w:t>
      </w:r>
      <w:r w:rsidRPr="00E525C6">
        <w:t xml:space="preserve"> </w:t>
      </w:r>
    </w:p>
    <w:p w14:paraId="74CA15D3" w14:textId="17927AB9" w:rsidR="00DF60B4" w:rsidRPr="00E525C6" w:rsidRDefault="00DF60B4" w:rsidP="00EF020E">
      <w:pPr>
        <w:ind w:firstLine="708"/>
        <w:jc w:val="both"/>
        <w:rPr>
          <w:color w:val="000000"/>
        </w:rPr>
      </w:pPr>
      <w:r>
        <w:rPr>
          <w:color w:val="000000"/>
        </w:rPr>
        <w:t>Działka nr geod. 11</w:t>
      </w:r>
      <w:r w:rsidR="004D3168">
        <w:rPr>
          <w:color w:val="000000"/>
        </w:rPr>
        <w:t>317/1</w:t>
      </w:r>
      <w:r>
        <w:rPr>
          <w:color w:val="000000"/>
        </w:rPr>
        <w:t xml:space="preserve"> ma kształt regularny przypominający trapez</w:t>
      </w:r>
      <w:r w:rsidR="00804B5E">
        <w:rPr>
          <w:color w:val="000000"/>
        </w:rPr>
        <w:t xml:space="preserve"> oraz korzystną konfigurację terenu. Nieruchomość nie ma bezpośredniego dostępu do drogi publicznej i nie jest </w:t>
      </w:r>
      <w:r w:rsidR="00804B5E">
        <w:rPr>
          <w:color w:val="000000"/>
        </w:rPr>
        <w:lastRenderedPageBreak/>
        <w:t xml:space="preserve">wyposażona w sieci infrastruktury technicznej. W ulicy Wawrzyńca </w:t>
      </w:r>
      <w:proofErr w:type="spellStart"/>
      <w:r w:rsidR="00804B5E">
        <w:rPr>
          <w:color w:val="000000"/>
        </w:rPr>
        <w:t>Gałaja</w:t>
      </w:r>
      <w:proofErr w:type="spellEnd"/>
      <w:r w:rsidR="00804B5E">
        <w:rPr>
          <w:color w:val="000000"/>
        </w:rPr>
        <w:t xml:space="preserve"> teren uzbrojony jest w sieć energetyczną, wodociągową, kanalizacji sanitarnej, gazową oraz telekomunikacyjną. Działka położona jest w strefie pośredniej miasta w kwartale ulic Gen. W. Sikorskiego –                W. </w:t>
      </w:r>
      <w:proofErr w:type="spellStart"/>
      <w:r w:rsidR="00804B5E">
        <w:rPr>
          <w:color w:val="000000"/>
        </w:rPr>
        <w:t>Gałaja</w:t>
      </w:r>
      <w:proofErr w:type="spellEnd"/>
      <w:r w:rsidR="00804B5E">
        <w:rPr>
          <w:color w:val="000000"/>
        </w:rPr>
        <w:t xml:space="preserve"> – Bakałarzewska – S. Staszica, nad rzeką Czarna Hańcza, pośród zabudowy                          o średniej intensywności. Najbliższe otoczenie stanowi rzeka Czarna Hańcza oraz zabudowa mieszkaniowa i handlowo-usługowa. Według stanu na dzień wydania decyzji o wywłaszczeniu nieruchomość </w:t>
      </w:r>
      <w:r w:rsidR="00FF22BF">
        <w:rPr>
          <w:color w:val="000000"/>
        </w:rPr>
        <w:t xml:space="preserve">nie </w:t>
      </w:r>
      <w:r w:rsidR="009714DD">
        <w:rPr>
          <w:color w:val="000000"/>
        </w:rPr>
        <w:t>była</w:t>
      </w:r>
      <w:r w:rsidR="00FF22BF">
        <w:rPr>
          <w:color w:val="000000"/>
        </w:rPr>
        <w:t xml:space="preserve"> </w:t>
      </w:r>
      <w:r w:rsidR="009652D8">
        <w:rPr>
          <w:color w:val="000000"/>
        </w:rPr>
        <w:t>zabudowana, znajdowały się na niej budowle (ogrodzenie) i nasadzenia.</w:t>
      </w:r>
      <w:r w:rsidR="00FF22BF">
        <w:rPr>
          <w:color w:val="000000"/>
        </w:rPr>
        <w:t xml:space="preserve"> </w:t>
      </w:r>
    </w:p>
    <w:p w14:paraId="69A5F923" w14:textId="72EBC7B2" w:rsidR="006E33A6" w:rsidRPr="00EF020E" w:rsidRDefault="00DD4D2C" w:rsidP="00EF020E">
      <w:pPr>
        <w:ind w:firstLine="708"/>
        <w:jc w:val="both"/>
      </w:pPr>
      <w:bookmarkStart w:id="4" w:name="OLE_LINK5"/>
      <w:r w:rsidRPr="00C80B85">
        <w:t xml:space="preserve">Mając na uwadze przeznaczenie nieruchomości, rzeczoznawcza majątkowy przeanalizował lokalny rynek nieruchomości </w:t>
      </w:r>
      <w:r w:rsidR="006E33A6" w:rsidRPr="00C80B85">
        <w:t>niezabudowanych przeznaczonych pod ciągi pieszo-rowerowe z zielenią towarzyszącą oraz tereny przestrzeni publicznej o charakterze wypoczynkowo-sportowym w zieleni parkowej.</w:t>
      </w:r>
      <w:r w:rsidR="005A54B6" w:rsidRPr="00C80B85">
        <w:t xml:space="preserve"> Po przeanalizowaniu rynku lokalnego (miasto Suwałki) stwierdził, iż obszar ten jest wystarczający dla potrzeb określenia wartości przedmiotowej nieruchomości. </w:t>
      </w:r>
      <w:r w:rsidR="00C80B85" w:rsidRPr="00C80B85">
        <w:t xml:space="preserve">Analizą objął okres i umowy zawarte od marca 2022 roku. Stosunkowo długi okres analizy wynikał z średnio rozwiniętego rynku nieruchomości podobnych. </w:t>
      </w:r>
    </w:p>
    <w:p w14:paraId="0AD1C09E" w14:textId="2EFA3C5C" w:rsidR="00DD4D2C" w:rsidRPr="00EF020E" w:rsidRDefault="00DD4D2C" w:rsidP="00C80B85">
      <w:pPr>
        <w:ind w:firstLine="720"/>
        <w:jc w:val="both"/>
      </w:pPr>
      <w:r w:rsidRPr="00EF020E">
        <w:t xml:space="preserve">Zgodnie z dokonaną analizą rynku nieruchomości, zebranego materiału porównawczego jak i informacji uzyskanych z biur pośrednictwa w obrocie nieruchomościami rzeczoznawca majątkowy ustalił, iż na zróżnicowanie cen nieruchomości w analizowanym segmencie rynku wpływa </w:t>
      </w:r>
      <w:r w:rsidR="00C80B85" w:rsidRPr="00EF020E">
        <w:t>lokalizacja – działki położone na obrzeżach strefy centralnej miasta uzyskują przeważnie wyższą cenę jednostkową gruntu niż działki położone w strefie pośredniej miasta. Mała liczba cech różniących nieruchomości wynika przede wszystkim z dużego stopnia ich podobieństwa</w:t>
      </w:r>
      <w:r w:rsidR="00EF020E" w:rsidRPr="00EF020E">
        <w:t xml:space="preserve">. Wszystkie nieruchomości położone są pośród zabudowy o średniej intensywności, w terenie wyposażonym w podobne sieci infrastruktury technicznej (podobna lokalizacja szczegółowa </w:t>
      </w:r>
      <w:r w:rsidR="00E07746">
        <w:t>i</w:t>
      </w:r>
      <w:r w:rsidR="00EF020E" w:rsidRPr="00EF020E">
        <w:t xml:space="preserve"> podobny dostęp do sieci infrastruktury technicznej).</w:t>
      </w:r>
    </w:p>
    <w:bookmarkEnd w:id="4"/>
    <w:p w14:paraId="2BD71ACE" w14:textId="10C92CDE" w:rsidR="00DD4D2C" w:rsidRPr="001B6EF2" w:rsidRDefault="00DD4D2C" w:rsidP="001B6EF2">
      <w:pPr>
        <w:ind w:firstLine="708"/>
        <w:jc w:val="both"/>
      </w:pPr>
      <w:r w:rsidRPr="001B6EF2">
        <w:t>Rzeczoznawca majątkowy, mając na uwadze przeprowadzoną analizę rynku, określił wartość rynkową gruntu w podejściu porównawczym, metodą porównywania parami</w:t>
      </w:r>
      <w:r w:rsidR="00EF020E" w:rsidRPr="001B6EF2">
        <w:t>.</w:t>
      </w:r>
      <w:r w:rsidR="002271CC" w:rsidRPr="001B6EF2">
        <w:t xml:space="preserve"> </w:t>
      </w:r>
      <w:r w:rsidR="00D029B2">
        <w:t xml:space="preserve">                        </w:t>
      </w:r>
      <w:r w:rsidR="001B6EF2" w:rsidRPr="001B6EF2">
        <w:t xml:space="preserve">Do określenia wartości budowli rzeczoznawca zastosował podejście kosztowe, metodę kosztów </w:t>
      </w:r>
      <w:r w:rsidR="001B6EF2">
        <w:t xml:space="preserve">odtworzenia lub zastąpienia, przy użyciu techniki wskaźnikowej, z uwzględnieniem stopnia zużycia. </w:t>
      </w:r>
      <w:r w:rsidR="001B6EF2" w:rsidRPr="001B6EF2">
        <w:t>Wartość pojedynczych roślin ozdobnych określił w oparciu o wzór uwzględniający wartość bazową rośliny ozdobnej odczytana z tabeli, współczynnik uwzględniający koszt pielęgnacji, wskaźnik oceny stanu rośliny.</w:t>
      </w:r>
      <w:r w:rsidR="001B6EF2">
        <w:t xml:space="preserve"> Natomiast wartość</w:t>
      </w:r>
      <w:r w:rsidR="002271CC" w:rsidRPr="00C91F06">
        <w:t xml:space="preserve"> pojedynczych </w:t>
      </w:r>
      <w:r w:rsidR="002271CC">
        <w:t xml:space="preserve">drzew na nieruchomości </w:t>
      </w:r>
      <w:r w:rsidR="002271CC" w:rsidRPr="00C91F06">
        <w:t xml:space="preserve">określił w oparciu o wzór uwzględniający </w:t>
      </w:r>
      <w:r w:rsidR="002271CC">
        <w:t>miąższość, cenę netto 1 m</w:t>
      </w:r>
      <w:r w:rsidR="002271CC">
        <w:rPr>
          <w:vertAlign w:val="superscript"/>
        </w:rPr>
        <w:t>3</w:t>
      </w:r>
      <w:r w:rsidR="002271CC">
        <w:t xml:space="preserve"> drewna wg cennika detalicznego na drewno Nadleśnictwa Suwałki określonego i-tego sortymentu oraz wskaźnik redukujący ceny sprzedaży sortymentów o koszt pozyskania i zrywki. </w:t>
      </w:r>
    </w:p>
    <w:p w14:paraId="762C2D85" w14:textId="5C0C4FC6" w:rsidR="00DD4D2C" w:rsidRPr="001B6EF2" w:rsidRDefault="00DD4D2C" w:rsidP="00DD4D2C">
      <w:pPr>
        <w:ind w:firstLine="708"/>
        <w:jc w:val="both"/>
      </w:pPr>
      <w:r w:rsidRPr="001B6EF2">
        <w:t>Rzeczoznawca majątkowy</w:t>
      </w:r>
      <w:r w:rsidR="00EF020E" w:rsidRPr="001B6EF2">
        <w:t xml:space="preserve"> Andrzej Olszewski</w:t>
      </w:r>
      <w:r w:rsidRPr="001B6EF2">
        <w:t xml:space="preserve"> (uprawnienia zawodowe nr </w:t>
      </w:r>
      <w:r w:rsidR="00E96A86" w:rsidRPr="001B6EF2">
        <w:t>2397</w:t>
      </w:r>
      <w:r w:rsidRPr="001B6EF2">
        <w:t xml:space="preserve">) w operacie szacunkowym z dnia </w:t>
      </w:r>
      <w:r w:rsidR="00E96A86" w:rsidRPr="001B6EF2">
        <w:t xml:space="preserve">29 kwietnia </w:t>
      </w:r>
      <w:r w:rsidRPr="001B6EF2">
        <w:t>202</w:t>
      </w:r>
      <w:r w:rsidR="00E96A86" w:rsidRPr="001B6EF2">
        <w:t>4</w:t>
      </w:r>
      <w:r w:rsidRPr="001B6EF2">
        <w:t xml:space="preserve"> r.</w:t>
      </w:r>
      <w:r w:rsidR="00683775" w:rsidRPr="001B6EF2">
        <w:t xml:space="preserve">, którego aktualność została potwierdzona w dniu 04 listopada 2025 r. </w:t>
      </w:r>
      <w:r w:rsidRPr="001B6EF2">
        <w:t xml:space="preserve"> określił wartość nieruchomości, oznaczanej działką nr </w:t>
      </w:r>
      <w:r w:rsidR="001B6EF2" w:rsidRPr="001B6EF2">
        <w:t>11317/1</w:t>
      </w:r>
      <w:r w:rsidRPr="001B6EF2">
        <w:t xml:space="preserve"> jako przedmiotu prawa własności na kwotę</w:t>
      </w:r>
      <w:r w:rsidRPr="001B6EF2">
        <w:rPr>
          <w:b/>
          <w:bCs/>
        </w:rPr>
        <w:t xml:space="preserve"> </w:t>
      </w:r>
      <w:bookmarkStart w:id="5" w:name="OLE_LINK25"/>
      <w:r w:rsidR="001B6EF2" w:rsidRPr="001B6EF2">
        <w:t>26 121</w:t>
      </w:r>
      <w:r w:rsidR="00E96A86" w:rsidRPr="001B6EF2">
        <w:t xml:space="preserve"> </w:t>
      </w:r>
      <w:r w:rsidRPr="001B6EF2">
        <w:t xml:space="preserve">zł </w:t>
      </w:r>
      <w:bookmarkEnd w:id="5"/>
      <w:r w:rsidRPr="001B6EF2">
        <w:t xml:space="preserve">(słownie: </w:t>
      </w:r>
      <w:r w:rsidR="001B6EF2" w:rsidRPr="001B6EF2">
        <w:t xml:space="preserve">dwadzieścia sześć tysięcy sto dwadzieścia jeden </w:t>
      </w:r>
      <w:r w:rsidRPr="001B6EF2">
        <w:t>złotych)</w:t>
      </w:r>
      <w:r w:rsidR="00E96A86" w:rsidRPr="001B6EF2">
        <w:t>.</w:t>
      </w:r>
    </w:p>
    <w:p w14:paraId="691108AB" w14:textId="64930164" w:rsidR="00E55BBD" w:rsidRDefault="00DD4D2C" w:rsidP="009518C2">
      <w:pPr>
        <w:ind w:firstLine="708"/>
        <w:jc w:val="both"/>
      </w:pPr>
      <w:r w:rsidRPr="00DD4D2C">
        <w:t xml:space="preserve">Analizując treść operatu szacunkowego sporządzonego na potrzeby niniejszego postępowania stwierdzono, że biegły rzeczoznawca majątkowy w rozpoznawanej sprawie zastosował się do określonych procedur. Sporządzony operat jest spójny, logiczny i stanowi wiarygodny dowód w sprawie. W operacie szczegółowo przedstawił sposób wyceny oraz analizę i charakterystykę rynku, zawarł także pozostałe wymagane prawem elementy, uwzględnił atrybuty, które mogą mieć wpływ na wartość nieruchomości, wyjaśnił założenia przyjęte przy dokonywaniu wyceny oraz ukazał wpływ cech rynkowych na wartość nieruchomości. Operat szacunkowy został sporządzony zgodnie z przepisami ustawy z dnia 21 sierpnia 1997 r. </w:t>
      </w:r>
      <w:r w:rsidR="00D029B2">
        <w:t xml:space="preserve">                        </w:t>
      </w:r>
      <w:r w:rsidRPr="00DD4D2C">
        <w:t>o gospodarce nieruchomościami,</w:t>
      </w:r>
      <w:r w:rsidRPr="00DD4D2C">
        <w:rPr>
          <w:i/>
          <w:iCs/>
        </w:rPr>
        <w:t xml:space="preserve"> </w:t>
      </w:r>
      <w:bookmarkStart w:id="6" w:name="OLE_LINK9"/>
      <w:r w:rsidRPr="00DD4D2C">
        <w:t xml:space="preserve">Rozporządzenia Ministra Rozwoju i Technologii z dnia </w:t>
      </w:r>
      <w:r w:rsidR="00D029B2">
        <w:t xml:space="preserve">                        </w:t>
      </w:r>
      <w:r w:rsidRPr="00DD4D2C">
        <w:t>05 września 2023 r. w sprawie wyceny nieruchomości</w:t>
      </w:r>
      <w:bookmarkEnd w:id="6"/>
      <w:r w:rsidRPr="00DD4D2C">
        <w:t>.</w:t>
      </w:r>
    </w:p>
    <w:p w14:paraId="1BE392AB" w14:textId="50EA5183" w:rsidR="00D361B3" w:rsidRDefault="009518C2" w:rsidP="00C313A4">
      <w:pPr>
        <w:pStyle w:val="Default"/>
        <w:ind w:firstLine="708"/>
        <w:jc w:val="both"/>
      </w:pPr>
      <w:r>
        <w:t xml:space="preserve">Stosowanie do treści art. 133 i art. 118 a ust. 3 ustawy o gospodarce nieruchomościami, odszkodowanie wpłaca się do depozytu sądowego, jeżeli osoba uprawniona odmawia jego </w:t>
      </w:r>
      <w:r>
        <w:lastRenderedPageBreak/>
        <w:t>przyjęcia albo wy</w:t>
      </w:r>
      <w:r w:rsidR="00E07746">
        <w:t>p</w:t>
      </w:r>
      <w:r>
        <w:t>łata odszkodowania natrafia na trudne do przezwyciężenia przeszkody lub odszkodowanie za wywłaszczenie dotyczy nieruchomości o nieuregulowanym stanie prawnym; odszkodowanie za nieruchomość, której własność przeszła na rzecz Skarbu Państwa lub jednostki samorządu terytorialnego, ustala się według przepisów rozdziału 5 i składa do depozytu sądowego na okres 10 lat. Okoliczności niniejszej sprawy wskazują, że zostały spełnione przesłanki wynikające z przytoczon</w:t>
      </w:r>
      <w:r w:rsidR="001D6E7B">
        <w:t>ych</w:t>
      </w:r>
      <w:r>
        <w:t xml:space="preserve"> wyżej artykuł</w:t>
      </w:r>
      <w:r w:rsidR="00393495">
        <w:t>ów</w:t>
      </w:r>
      <w:r>
        <w:t xml:space="preserve"> ustawy o gospodarce nieruchomościami i </w:t>
      </w:r>
      <w:r w:rsidR="00D361B3">
        <w:t>odsz</w:t>
      </w:r>
      <w:r w:rsidR="00C313A4">
        <w:t xml:space="preserve">kodowanie za część </w:t>
      </w:r>
      <w:r w:rsidR="001A658F">
        <w:t xml:space="preserve">udziałów w </w:t>
      </w:r>
      <w:r w:rsidR="00C313A4">
        <w:t xml:space="preserve">nieruchomości o nieuregulowanym stanie prawnym należy wpłacić do depozytu sądowego. </w:t>
      </w:r>
    </w:p>
    <w:p w14:paraId="5C574329" w14:textId="691CE67C" w:rsidR="001B6EF2" w:rsidRDefault="001B6EF2" w:rsidP="001B6EF2">
      <w:pPr>
        <w:pStyle w:val="Default"/>
        <w:ind w:firstLine="708"/>
        <w:jc w:val="both"/>
      </w:pPr>
      <w:r w:rsidRPr="00171024">
        <w:rPr>
          <w:color w:val="000000" w:themeColor="text1"/>
        </w:rPr>
        <w:t>W myśl przepisu art. 10 w związku z art. 49 ustawy Kodeks postępowania administracyjnego Prezydent Miasta Suwałk obwieszczeniem z dnia 28 listopada 2025 r. powiadomił strony o możliwości zapoznania się z aktami sprawy, wypowiedzenia się co do zebranych dowodów i materiałów w sprawie wywłaszczenia nieruchomości</w:t>
      </w:r>
      <w:r>
        <w:rPr>
          <w:color w:val="000000" w:themeColor="text1"/>
        </w:rPr>
        <w:t xml:space="preserve"> </w:t>
      </w:r>
      <w:r w:rsidRPr="00171024">
        <w:rPr>
          <w:color w:val="000000" w:themeColor="text1"/>
        </w:rPr>
        <w:t xml:space="preserve">o nieuregulowanym stanie prawnym. Ponadto zawiadomieniem z dnia 28 listopada 2025 roku, w myśl przepisu art. 10 ustawy Kodeks postępowania administracyjnego Prezydent Miasta Suwałk działający jako starosta wykonujący zadania z zakresu administracji rządowej powiadomił </w:t>
      </w:r>
      <w:r>
        <w:rPr>
          <w:color w:val="000000" w:themeColor="text1"/>
        </w:rPr>
        <w:t xml:space="preserve">Panią </w:t>
      </w:r>
      <w:r w:rsidR="00D029B2">
        <w:rPr>
          <w:color w:val="000000" w:themeColor="text1"/>
        </w:rPr>
        <w:t xml:space="preserve">Annę </w:t>
      </w:r>
      <w:proofErr w:type="spellStart"/>
      <w:r w:rsidR="00D029B2">
        <w:rPr>
          <w:color w:val="000000" w:themeColor="text1"/>
        </w:rPr>
        <w:t>Luboińską-Rutkiewicz</w:t>
      </w:r>
      <w:proofErr w:type="spellEnd"/>
      <w:r w:rsidR="00D029B2">
        <w:rPr>
          <w:color w:val="000000" w:themeColor="text1"/>
        </w:rPr>
        <w:t xml:space="preserve">, Pana Piotra Franciszka </w:t>
      </w:r>
      <w:proofErr w:type="spellStart"/>
      <w:r w:rsidR="00D029B2">
        <w:rPr>
          <w:color w:val="000000" w:themeColor="text1"/>
        </w:rPr>
        <w:t>Luboińskiego</w:t>
      </w:r>
      <w:proofErr w:type="spellEnd"/>
      <w:r w:rsidR="00D029B2">
        <w:rPr>
          <w:color w:val="000000" w:themeColor="text1"/>
        </w:rPr>
        <w:t xml:space="preserve">, Pana Grzegorza Jana </w:t>
      </w:r>
      <w:proofErr w:type="spellStart"/>
      <w:r w:rsidR="00D029B2">
        <w:rPr>
          <w:color w:val="000000" w:themeColor="text1"/>
        </w:rPr>
        <w:t>Luboińskiego</w:t>
      </w:r>
      <w:proofErr w:type="spellEnd"/>
      <w:r w:rsidRPr="00171024">
        <w:rPr>
          <w:color w:val="000000" w:themeColor="text1"/>
        </w:rPr>
        <w:t xml:space="preserve"> o możliwości zapoznania się z aktami sprawy, wypowiedzenia się co do zebranych dowodów i materiałów w sprawie. W wyznaczonym terminie, </w:t>
      </w:r>
      <w:r w:rsidR="00D029B2">
        <w:rPr>
          <w:color w:val="000000" w:themeColor="text1"/>
        </w:rPr>
        <w:t>strony postępowania nie zgłosiły się.</w:t>
      </w:r>
    </w:p>
    <w:p w14:paraId="5806C8E1" w14:textId="14C313F7" w:rsidR="00574DBA" w:rsidRDefault="00574DBA" w:rsidP="00E55BBD">
      <w:pPr>
        <w:ind w:firstLine="708"/>
        <w:jc w:val="both"/>
      </w:pPr>
      <w:r w:rsidRPr="00574DBA">
        <w:t>Stosownie</w:t>
      </w:r>
      <w:r>
        <w:rPr>
          <w:color w:val="FF0000"/>
        </w:rPr>
        <w:t xml:space="preserve"> </w:t>
      </w:r>
      <w:r>
        <w:t>do art. 118</w:t>
      </w:r>
      <w:r w:rsidR="00D029B2">
        <w:t xml:space="preserve"> </w:t>
      </w:r>
      <w:r>
        <w:t>a ust. 1 ustawy o gospodarce nieruchomościami przejście prawa własności na rzecz Gminy Miasto Suwałki nastąpi z dniem, w którym decyzja o wywłaszczeniu nieruchomości stanie się ostateczna.</w:t>
      </w:r>
    </w:p>
    <w:p w14:paraId="60CA03AB" w14:textId="0637B4B7" w:rsidR="00574DBA" w:rsidRDefault="00574DBA" w:rsidP="00E55BBD">
      <w:pPr>
        <w:ind w:firstLine="708"/>
        <w:jc w:val="both"/>
      </w:pPr>
      <w:r w:rsidRPr="00574DBA">
        <w:t>Ostateczna decyzja</w:t>
      </w:r>
      <w:r>
        <w:rPr>
          <w:color w:val="FF0000"/>
        </w:rPr>
        <w:t xml:space="preserve"> </w:t>
      </w:r>
      <w:r w:rsidRPr="004E680E">
        <w:t>o wywłaszczeniu nieruchomości stanowi podstawę</w:t>
      </w:r>
      <w:r w:rsidR="000227E6">
        <w:t xml:space="preserve"> do dokonania wpisu w księdze wieczystej. Wpisu dokonuje się na wniosek starosty, wykonującego zadanie z zakresu administracji rządowej, lub organu wykonawczego jednostki samorządu terytorialnego, jeżeli nieruchomość została wywłaszczona na rzecz tej jednostki.</w:t>
      </w:r>
      <w:r w:rsidRPr="004E680E">
        <w:t xml:space="preserve"> </w:t>
      </w:r>
    </w:p>
    <w:p w14:paraId="221C909F" w14:textId="3B83C28E" w:rsidR="000227E6" w:rsidRDefault="000227E6" w:rsidP="00E55BBD">
      <w:pPr>
        <w:ind w:firstLine="708"/>
        <w:jc w:val="both"/>
      </w:pPr>
      <w:r>
        <w:t>Stosowanie do art. 118a ust. 2 ustawy o gospodarce nieruchomościami, decyzja po</w:t>
      </w:r>
      <w:r w:rsidR="00770FAC">
        <w:t>dlega ogłoszeniu w sposób określony w art. 49 ustawy Kodeks postępowania administracyjnego, zgodnie z którym strony mogą być zawiadamiane o decyzjach i innych czynnościach organów administracji publicznej przez obwieszczenie lub w inny zwyczajowo przyjęty w danej miejscowości sposób publicznego ogłaszania, w tych przypadkach zawiadomienie, bądź doręczenie uważa się za dokonane po upływie czternastu dni od dnia, w którym nastąpiło publiczne obwieszczenie.</w:t>
      </w:r>
    </w:p>
    <w:p w14:paraId="1C926B6F" w14:textId="0CEF1BE9" w:rsidR="004543B8" w:rsidRPr="008F3250" w:rsidRDefault="00E07746" w:rsidP="00E07746">
      <w:pPr>
        <w:ind w:firstLine="708"/>
        <w:jc w:val="both"/>
      </w:pPr>
      <w:bookmarkStart w:id="7" w:name="_Hlk225923604"/>
      <w:r>
        <w:t xml:space="preserve">Niniejsza decyzja zostanie podana do publicznej wiadomości poprzez wywieszenie na tablicy ogłoszeń, zamieszczenie na stronie internetowej Urzędu Miejskiego, ogłoszenie w prasie o zasięgu ogólnopolskim – w dzienniku </w:t>
      </w:r>
      <w:r w:rsidRPr="00FB6E6A">
        <w:t>www.monitorurzedowy.pl</w:t>
      </w:r>
      <w:r>
        <w:t xml:space="preserve"> oraz w Biuletynie Informacji Publicznej a ponadto poprzez przekazanie Starostwu Powiatowemu w Suwałkach, celem zamieszczenia na tablicy ogłoszeń. </w:t>
      </w:r>
    </w:p>
    <w:bookmarkEnd w:id="7"/>
    <w:p w14:paraId="34CC8E6C" w14:textId="77777777" w:rsidR="00E55BBD" w:rsidRPr="008F3250" w:rsidRDefault="00E55BBD" w:rsidP="00E55BBD">
      <w:pPr>
        <w:ind w:firstLine="708"/>
        <w:jc w:val="both"/>
      </w:pPr>
      <w:r w:rsidRPr="008F3250">
        <w:t xml:space="preserve">Na podstawie art. 132, ust. 1a ustawy z dnia 21 sierpnia 1997 roku o gospodarce nieruchomościami, zapłata odszkodowania następuje jednorazowo w terminie 14 dni od dnia,               w którym decyzja o odszkodowaniu stała się ostateczna. </w:t>
      </w:r>
    </w:p>
    <w:p w14:paraId="2680A2AC" w14:textId="77777777" w:rsidR="00E55BBD" w:rsidRPr="008F3250" w:rsidRDefault="00E55BBD" w:rsidP="00E55BBD">
      <w:pPr>
        <w:jc w:val="both"/>
      </w:pPr>
      <w:r w:rsidRPr="008F3250">
        <w:tab/>
        <w:t>Mając powyższe na uwadze, orzeczono jak w sentencji.</w:t>
      </w:r>
      <w:r w:rsidRPr="008F3250">
        <w:tab/>
      </w:r>
    </w:p>
    <w:p w14:paraId="51B0A1CA" w14:textId="77777777" w:rsidR="000B29A6" w:rsidRDefault="000B29A6" w:rsidP="00BB2A0D">
      <w:pPr>
        <w:jc w:val="both"/>
      </w:pPr>
    </w:p>
    <w:p w14:paraId="3516C7FF" w14:textId="273AA036" w:rsidR="00665A9A" w:rsidRPr="00665A9A" w:rsidRDefault="00665A9A" w:rsidP="00665A9A">
      <w:pPr>
        <w:jc w:val="center"/>
        <w:rPr>
          <w:b/>
          <w:spacing w:val="28"/>
        </w:rPr>
      </w:pPr>
      <w:r w:rsidRPr="00665A9A">
        <w:rPr>
          <w:b/>
          <w:spacing w:val="28"/>
        </w:rPr>
        <w:t>Pouczenie</w:t>
      </w:r>
    </w:p>
    <w:p w14:paraId="57DFAD60" w14:textId="3B0B1DA8" w:rsidR="00C063B6" w:rsidRDefault="00C063B6" w:rsidP="00BB2A0D">
      <w:pPr>
        <w:jc w:val="both"/>
      </w:pPr>
      <w:r>
        <w:tab/>
      </w:r>
    </w:p>
    <w:p w14:paraId="1EC51F58" w14:textId="77777777" w:rsidR="00E161A7" w:rsidRDefault="00164705" w:rsidP="00BB2A0D">
      <w:pPr>
        <w:jc w:val="both"/>
      </w:pPr>
      <w:r>
        <w:tab/>
      </w:r>
      <w:r w:rsidR="00665A9A">
        <w:t xml:space="preserve">Na podstawie art. 127a § 1 i 2, art. 129 § 1 i 2 Kodeksu postępowania administracyjnego w związku z art. 9a ustawy o gospodarce nieruchomościami, od niniejszej decyzji służy </w:t>
      </w:r>
      <w:r w:rsidR="00E161A7">
        <w:t>stronom odwołanie do Wojewody Podlaskiego w Białymstoku. Odwołanie wnosi się za pośrednictwem Prezydenta Miasta Suwałk, w terminie 14 dni od dnia doręczenie decyzji.</w:t>
      </w:r>
    </w:p>
    <w:p w14:paraId="5779AE13" w14:textId="60E45443" w:rsidR="006969F6" w:rsidRDefault="00E161A7" w:rsidP="00BB2A0D">
      <w:pPr>
        <w:jc w:val="both"/>
      </w:pPr>
      <w:r>
        <w:tab/>
        <w:t>W trakcie biegu terminu do wniesienia odwołania strona może zrzec się prawa do wniesienia odwołania wobec organu administracji publicznej,</w:t>
      </w:r>
      <w:r w:rsidR="006969F6">
        <w:t xml:space="preserve"> który wydał decyzję. Z dniem </w:t>
      </w:r>
      <w:r w:rsidR="006969F6">
        <w:lastRenderedPageBreak/>
        <w:t>doręczenia organowi administracji publicznej oświadczenia o zrzeczeniu się prawa do wniesienia odwołania przez ostatnią ze stron postępowania, decyzja staje się ostateczna i prawomocna. Nie jest możliwe skuteczne cofnięcie oświadczenia o zrzeczeniu się prawa do wniesienia odwołania.</w:t>
      </w:r>
    </w:p>
    <w:p w14:paraId="2AB5AEAB" w14:textId="77777777" w:rsidR="004A6314" w:rsidRDefault="004A6314" w:rsidP="004A6314">
      <w:pPr>
        <w:tabs>
          <w:tab w:val="center" w:pos="6804"/>
        </w:tabs>
        <w:spacing w:line="360" w:lineRule="auto"/>
        <w:contextualSpacing/>
        <w:jc w:val="both"/>
        <w:rPr>
          <w:sz w:val="22"/>
          <w:szCs w:val="22"/>
        </w:rPr>
      </w:pPr>
      <w:r>
        <w:tab/>
      </w:r>
      <w:r w:rsidRPr="0064771C">
        <w:rPr>
          <w:sz w:val="22"/>
          <w:szCs w:val="22"/>
        </w:rPr>
        <w:t xml:space="preserve">                                                                                                     </w:t>
      </w:r>
    </w:p>
    <w:p w14:paraId="55C9FB7C" w14:textId="3F8E4039" w:rsidR="004A6314" w:rsidRPr="0064771C" w:rsidRDefault="004A6314" w:rsidP="004A6314">
      <w:pPr>
        <w:tabs>
          <w:tab w:val="center" w:pos="6804"/>
        </w:tabs>
        <w:spacing w:line="360" w:lineRule="auto"/>
        <w:contextualSpacing/>
        <w:jc w:val="both"/>
        <w:rPr>
          <w:sz w:val="22"/>
          <w:szCs w:val="22"/>
        </w:rPr>
      </w:pPr>
      <w:r>
        <w:rPr>
          <w:sz w:val="22"/>
          <w:szCs w:val="22"/>
        </w:rPr>
        <w:t xml:space="preserve">                                                                                                      </w:t>
      </w:r>
      <w:r w:rsidRPr="0064771C">
        <w:rPr>
          <w:sz w:val="22"/>
          <w:szCs w:val="22"/>
        </w:rPr>
        <w:t xml:space="preserve">  Z up. Prezydenta Miasta </w:t>
      </w:r>
    </w:p>
    <w:p w14:paraId="40C194AC" w14:textId="77777777" w:rsidR="004A6314" w:rsidRPr="0064771C" w:rsidRDefault="004A6314" w:rsidP="004A6314">
      <w:pPr>
        <w:tabs>
          <w:tab w:val="center" w:pos="6804"/>
        </w:tabs>
        <w:spacing w:line="360" w:lineRule="auto"/>
        <w:contextualSpacing/>
        <w:jc w:val="both"/>
        <w:rPr>
          <w:sz w:val="22"/>
          <w:szCs w:val="22"/>
        </w:rPr>
      </w:pPr>
      <w:r w:rsidRPr="0064771C">
        <w:rPr>
          <w:sz w:val="22"/>
          <w:szCs w:val="22"/>
        </w:rPr>
        <w:tab/>
        <w:t>Naczelnik Wydziału Geodezji</w:t>
      </w:r>
    </w:p>
    <w:p w14:paraId="5D714F0B" w14:textId="77777777" w:rsidR="004A6314" w:rsidRDefault="004A6314" w:rsidP="004A6314">
      <w:pPr>
        <w:tabs>
          <w:tab w:val="center" w:pos="6804"/>
        </w:tabs>
        <w:spacing w:line="360" w:lineRule="auto"/>
        <w:contextualSpacing/>
        <w:jc w:val="both"/>
        <w:rPr>
          <w:sz w:val="22"/>
          <w:szCs w:val="22"/>
        </w:rPr>
      </w:pPr>
      <w:r w:rsidRPr="0064771C">
        <w:rPr>
          <w:sz w:val="22"/>
          <w:szCs w:val="22"/>
        </w:rPr>
        <w:tab/>
        <w:t>i Gospodarki Nieruchomościami</w:t>
      </w:r>
    </w:p>
    <w:p w14:paraId="5EF23A8D" w14:textId="77777777" w:rsidR="004A6314" w:rsidRPr="0064771C" w:rsidRDefault="004A6314" w:rsidP="004A6314">
      <w:pPr>
        <w:tabs>
          <w:tab w:val="center" w:pos="6804"/>
        </w:tabs>
        <w:spacing w:line="360" w:lineRule="auto"/>
        <w:contextualSpacing/>
        <w:jc w:val="both"/>
        <w:rPr>
          <w:sz w:val="22"/>
          <w:szCs w:val="22"/>
        </w:rPr>
      </w:pPr>
    </w:p>
    <w:p w14:paraId="0DBD2019" w14:textId="50BEAD64" w:rsidR="004A6314" w:rsidRPr="0064771C" w:rsidRDefault="004A6314" w:rsidP="004A6314">
      <w:pPr>
        <w:tabs>
          <w:tab w:val="center" w:pos="6804"/>
        </w:tabs>
        <w:spacing w:line="360" w:lineRule="auto"/>
        <w:contextualSpacing/>
        <w:jc w:val="both"/>
        <w:rPr>
          <w:i/>
          <w:sz w:val="22"/>
          <w:szCs w:val="22"/>
        </w:rPr>
      </w:pPr>
      <w:r w:rsidRPr="0064771C">
        <w:rPr>
          <w:i/>
          <w:sz w:val="22"/>
          <w:szCs w:val="22"/>
        </w:rPr>
        <w:tab/>
        <w:t>mgr inż. Radosław Wysocki</w:t>
      </w:r>
    </w:p>
    <w:p w14:paraId="68A16252" w14:textId="1D470976" w:rsidR="00E55BBD" w:rsidRDefault="00E55BBD" w:rsidP="004A6314">
      <w:pPr>
        <w:tabs>
          <w:tab w:val="left" w:pos="2280"/>
        </w:tabs>
        <w:jc w:val="both"/>
      </w:pPr>
    </w:p>
    <w:p w14:paraId="64679491" w14:textId="77777777" w:rsidR="004A6314" w:rsidRDefault="00665A9A" w:rsidP="006969F6">
      <w:pPr>
        <w:jc w:val="both"/>
      </w:pPr>
      <w:r>
        <w:t xml:space="preserve">  </w:t>
      </w:r>
    </w:p>
    <w:p w14:paraId="5472F847" w14:textId="77777777" w:rsidR="004A6314" w:rsidRDefault="004A6314" w:rsidP="006969F6">
      <w:pPr>
        <w:jc w:val="both"/>
        <w:rPr>
          <w:b/>
          <w:bCs/>
          <w:sz w:val="22"/>
          <w:szCs w:val="22"/>
          <w:u w:val="single"/>
        </w:rPr>
      </w:pPr>
    </w:p>
    <w:p w14:paraId="263C3DAA" w14:textId="77777777" w:rsidR="004A6314" w:rsidRDefault="004A6314" w:rsidP="006969F6">
      <w:pPr>
        <w:jc w:val="both"/>
        <w:rPr>
          <w:b/>
          <w:bCs/>
          <w:sz w:val="22"/>
          <w:szCs w:val="22"/>
          <w:u w:val="single"/>
        </w:rPr>
      </w:pPr>
    </w:p>
    <w:p w14:paraId="2669B147" w14:textId="77777777" w:rsidR="004A6314" w:rsidRDefault="004A6314" w:rsidP="006969F6">
      <w:pPr>
        <w:jc w:val="both"/>
        <w:rPr>
          <w:b/>
          <w:bCs/>
          <w:sz w:val="22"/>
          <w:szCs w:val="22"/>
          <w:u w:val="single"/>
        </w:rPr>
      </w:pPr>
    </w:p>
    <w:p w14:paraId="2C6C16FA" w14:textId="77777777" w:rsidR="004A6314" w:rsidRDefault="004A6314" w:rsidP="006969F6">
      <w:pPr>
        <w:jc w:val="both"/>
        <w:rPr>
          <w:b/>
          <w:bCs/>
          <w:sz w:val="22"/>
          <w:szCs w:val="22"/>
          <w:u w:val="single"/>
        </w:rPr>
      </w:pPr>
    </w:p>
    <w:p w14:paraId="093AD429" w14:textId="77777777" w:rsidR="004A6314" w:rsidRDefault="004A6314" w:rsidP="006969F6">
      <w:pPr>
        <w:jc w:val="both"/>
        <w:rPr>
          <w:b/>
          <w:bCs/>
          <w:sz w:val="22"/>
          <w:szCs w:val="22"/>
          <w:u w:val="single"/>
        </w:rPr>
      </w:pPr>
    </w:p>
    <w:p w14:paraId="17E9408D" w14:textId="49BA401F" w:rsidR="006969F6" w:rsidRPr="006969F6" w:rsidRDefault="006969F6" w:rsidP="006969F6">
      <w:pPr>
        <w:jc w:val="both"/>
        <w:rPr>
          <w:b/>
          <w:bCs/>
          <w:sz w:val="22"/>
          <w:szCs w:val="22"/>
          <w:u w:val="single"/>
        </w:rPr>
      </w:pPr>
      <w:r w:rsidRPr="006969F6">
        <w:rPr>
          <w:b/>
          <w:bCs/>
          <w:sz w:val="22"/>
          <w:szCs w:val="22"/>
          <w:u w:val="single"/>
        </w:rPr>
        <w:t>Otrzymują:</w:t>
      </w:r>
    </w:p>
    <w:p w14:paraId="7B2CBF60" w14:textId="77777777" w:rsidR="008B0B13" w:rsidRDefault="008B0B13" w:rsidP="006969F6">
      <w:pPr>
        <w:numPr>
          <w:ilvl w:val="0"/>
          <w:numId w:val="4"/>
        </w:numPr>
        <w:rPr>
          <w:sz w:val="22"/>
          <w:szCs w:val="22"/>
        </w:rPr>
      </w:pPr>
      <w:r>
        <w:rPr>
          <w:sz w:val="22"/>
          <w:szCs w:val="22"/>
        </w:rPr>
        <w:t xml:space="preserve">Anna </w:t>
      </w:r>
      <w:proofErr w:type="spellStart"/>
      <w:r>
        <w:rPr>
          <w:sz w:val="22"/>
          <w:szCs w:val="22"/>
        </w:rPr>
        <w:t>Luboińska</w:t>
      </w:r>
      <w:proofErr w:type="spellEnd"/>
      <w:r>
        <w:rPr>
          <w:sz w:val="22"/>
          <w:szCs w:val="22"/>
        </w:rPr>
        <w:t>-Rutkiewicz,</w:t>
      </w:r>
    </w:p>
    <w:p w14:paraId="3B0EEA6F" w14:textId="77777777" w:rsidR="008B0B13" w:rsidRDefault="008B0B13" w:rsidP="006969F6">
      <w:pPr>
        <w:numPr>
          <w:ilvl w:val="0"/>
          <w:numId w:val="4"/>
        </w:numPr>
        <w:rPr>
          <w:sz w:val="22"/>
          <w:szCs w:val="22"/>
        </w:rPr>
      </w:pPr>
      <w:r>
        <w:rPr>
          <w:sz w:val="22"/>
          <w:szCs w:val="22"/>
        </w:rPr>
        <w:t xml:space="preserve">Piotr Franciszek </w:t>
      </w:r>
      <w:proofErr w:type="spellStart"/>
      <w:r>
        <w:rPr>
          <w:sz w:val="22"/>
          <w:szCs w:val="22"/>
        </w:rPr>
        <w:t>Luboiński</w:t>
      </w:r>
      <w:proofErr w:type="spellEnd"/>
      <w:r>
        <w:rPr>
          <w:sz w:val="22"/>
          <w:szCs w:val="22"/>
        </w:rPr>
        <w:t>,</w:t>
      </w:r>
    </w:p>
    <w:p w14:paraId="679D6BB4" w14:textId="6B6F9D49" w:rsidR="006969F6" w:rsidRDefault="008B0B13" w:rsidP="006969F6">
      <w:pPr>
        <w:numPr>
          <w:ilvl w:val="0"/>
          <w:numId w:val="4"/>
        </w:numPr>
        <w:rPr>
          <w:sz w:val="22"/>
          <w:szCs w:val="22"/>
        </w:rPr>
      </w:pPr>
      <w:r>
        <w:rPr>
          <w:sz w:val="22"/>
          <w:szCs w:val="22"/>
        </w:rPr>
        <w:t xml:space="preserve">Grzegorz Jan </w:t>
      </w:r>
      <w:proofErr w:type="spellStart"/>
      <w:r>
        <w:rPr>
          <w:sz w:val="22"/>
          <w:szCs w:val="22"/>
        </w:rPr>
        <w:t>Luboiński</w:t>
      </w:r>
      <w:proofErr w:type="spellEnd"/>
      <w:r w:rsidR="00EF178C">
        <w:rPr>
          <w:sz w:val="22"/>
          <w:szCs w:val="22"/>
        </w:rPr>
        <w:t>,</w:t>
      </w:r>
    </w:p>
    <w:p w14:paraId="65EA894C" w14:textId="7D4E6FEC" w:rsidR="006969F6" w:rsidRDefault="004A63C2" w:rsidP="006969F6">
      <w:pPr>
        <w:numPr>
          <w:ilvl w:val="0"/>
          <w:numId w:val="4"/>
        </w:numPr>
        <w:rPr>
          <w:sz w:val="22"/>
          <w:szCs w:val="22"/>
        </w:rPr>
      </w:pPr>
      <w:r>
        <w:rPr>
          <w:sz w:val="22"/>
          <w:szCs w:val="22"/>
        </w:rPr>
        <w:t>Gmina Miasto Suwałki,</w:t>
      </w:r>
      <w:r w:rsidR="006969F6">
        <w:rPr>
          <w:sz w:val="22"/>
          <w:szCs w:val="22"/>
        </w:rPr>
        <w:t xml:space="preserve"> </w:t>
      </w:r>
    </w:p>
    <w:p w14:paraId="4528B31C" w14:textId="4C616208" w:rsidR="004B4C30" w:rsidRDefault="004B4C30" w:rsidP="006969F6">
      <w:pPr>
        <w:numPr>
          <w:ilvl w:val="0"/>
          <w:numId w:val="4"/>
        </w:numPr>
        <w:rPr>
          <w:sz w:val="22"/>
          <w:szCs w:val="22"/>
        </w:rPr>
      </w:pPr>
      <w:r>
        <w:rPr>
          <w:sz w:val="22"/>
          <w:szCs w:val="22"/>
        </w:rPr>
        <w:t xml:space="preserve">spadkobiercy </w:t>
      </w:r>
      <w:r w:rsidR="008B0B13">
        <w:rPr>
          <w:sz w:val="22"/>
          <w:szCs w:val="22"/>
        </w:rPr>
        <w:t>Stanisławy Paszkiewicz</w:t>
      </w:r>
      <w:r w:rsidR="00B12E36">
        <w:rPr>
          <w:sz w:val="22"/>
          <w:szCs w:val="22"/>
        </w:rPr>
        <w:t xml:space="preserve"> poprzez publiczne ogłoszenie,</w:t>
      </w:r>
    </w:p>
    <w:p w14:paraId="1734274D" w14:textId="3ADFD014" w:rsidR="004B4C30" w:rsidRDefault="004B4C30" w:rsidP="006969F6">
      <w:pPr>
        <w:numPr>
          <w:ilvl w:val="0"/>
          <w:numId w:val="4"/>
        </w:numPr>
        <w:rPr>
          <w:sz w:val="22"/>
          <w:szCs w:val="22"/>
        </w:rPr>
      </w:pPr>
      <w:r>
        <w:rPr>
          <w:sz w:val="22"/>
          <w:szCs w:val="22"/>
        </w:rPr>
        <w:t xml:space="preserve">spadkobiercy </w:t>
      </w:r>
      <w:r w:rsidR="008B0B13">
        <w:rPr>
          <w:sz w:val="22"/>
          <w:szCs w:val="22"/>
        </w:rPr>
        <w:t>Janiny Józefy Paszkiewicz</w:t>
      </w:r>
      <w:r w:rsidR="00B12E36">
        <w:rPr>
          <w:sz w:val="22"/>
          <w:szCs w:val="22"/>
        </w:rPr>
        <w:t xml:space="preserve"> poprzez publiczne ogłoszenie</w:t>
      </w:r>
      <w:r>
        <w:rPr>
          <w:sz w:val="22"/>
          <w:szCs w:val="22"/>
        </w:rPr>
        <w:t>,</w:t>
      </w:r>
    </w:p>
    <w:p w14:paraId="3A92ED84" w14:textId="71496DDA" w:rsidR="004B4C30" w:rsidRPr="006969F6" w:rsidRDefault="004B4C30" w:rsidP="006969F6">
      <w:pPr>
        <w:numPr>
          <w:ilvl w:val="0"/>
          <w:numId w:val="4"/>
        </w:numPr>
        <w:rPr>
          <w:sz w:val="22"/>
          <w:szCs w:val="22"/>
        </w:rPr>
      </w:pPr>
      <w:r>
        <w:rPr>
          <w:sz w:val="22"/>
          <w:szCs w:val="22"/>
        </w:rPr>
        <w:t xml:space="preserve">spadkobiercy </w:t>
      </w:r>
      <w:r w:rsidR="008B0B13">
        <w:rPr>
          <w:sz w:val="22"/>
          <w:szCs w:val="22"/>
        </w:rPr>
        <w:t>Joanny Antoniny Paszkiewicz-</w:t>
      </w:r>
      <w:proofErr w:type="spellStart"/>
      <w:r w:rsidR="008B0B13">
        <w:rPr>
          <w:sz w:val="22"/>
          <w:szCs w:val="22"/>
        </w:rPr>
        <w:t>Jagers</w:t>
      </w:r>
      <w:proofErr w:type="spellEnd"/>
      <w:r w:rsidR="0004041D">
        <w:rPr>
          <w:sz w:val="22"/>
          <w:szCs w:val="22"/>
        </w:rPr>
        <w:t xml:space="preserve"> poprzez publiczne ogłoszenie</w:t>
      </w:r>
      <w:r>
        <w:rPr>
          <w:sz w:val="22"/>
          <w:szCs w:val="22"/>
        </w:rPr>
        <w:t>,</w:t>
      </w:r>
    </w:p>
    <w:p w14:paraId="1D39BFF2" w14:textId="77777777" w:rsidR="006969F6" w:rsidRPr="006969F6" w:rsidRDefault="006969F6" w:rsidP="006969F6">
      <w:pPr>
        <w:numPr>
          <w:ilvl w:val="0"/>
          <w:numId w:val="4"/>
        </w:numPr>
        <w:jc w:val="both"/>
        <w:rPr>
          <w:color w:val="000000"/>
          <w:sz w:val="22"/>
          <w:szCs w:val="22"/>
        </w:rPr>
      </w:pPr>
      <w:r w:rsidRPr="006969F6">
        <w:rPr>
          <w:sz w:val="22"/>
          <w:szCs w:val="22"/>
        </w:rPr>
        <w:t>a/a.</w:t>
      </w:r>
    </w:p>
    <w:p w14:paraId="4B855B70" w14:textId="77777777" w:rsidR="006969F6" w:rsidRPr="006969F6" w:rsidRDefault="006969F6" w:rsidP="006969F6">
      <w:pPr>
        <w:jc w:val="both"/>
        <w:rPr>
          <w:b/>
          <w:bCs/>
          <w:color w:val="000000"/>
          <w:sz w:val="22"/>
          <w:szCs w:val="22"/>
          <w:u w:val="single"/>
        </w:rPr>
      </w:pPr>
      <w:r w:rsidRPr="006969F6">
        <w:rPr>
          <w:b/>
          <w:bCs/>
          <w:color w:val="000000"/>
          <w:sz w:val="22"/>
          <w:szCs w:val="22"/>
          <w:u w:val="single"/>
        </w:rPr>
        <w:t xml:space="preserve">Do wiadomości: </w:t>
      </w:r>
    </w:p>
    <w:p w14:paraId="5611BE30" w14:textId="58EA6F8F" w:rsidR="006969F6" w:rsidRPr="004A63C2" w:rsidRDefault="006969F6" w:rsidP="006969F6">
      <w:pPr>
        <w:numPr>
          <w:ilvl w:val="1"/>
          <w:numId w:val="3"/>
        </w:numPr>
        <w:tabs>
          <w:tab w:val="num" w:pos="540"/>
        </w:tabs>
        <w:ind w:hanging="1080"/>
        <w:jc w:val="both"/>
        <w:rPr>
          <w:sz w:val="22"/>
          <w:szCs w:val="22"/>
        </w:rPr>
      </w:pPr>
      <w:r w:rsidRPr="006969F6">
        <w:rPr>
          <w:color w:val="000000"/>
          <w:sz w:val="22"/>
          <w:szCs w:val="22"/>
        </w:rPr>
        <w:t>Wydział Budżetu i Finansów Urzędu Miejskiego w Suwałkach</w:t>
      </w:r>
      <w:r w:rsidR="004A63C2">
        <w:rPr>
          <w:color w:val="000000"/>
          <w:sz w:val="22"/>
          <w:szCs w:val="22"/>
        </w:rPr>
        <w:t>,</w:t>
      </w:r>
    </w:p>
    <w:p w14:paraId="4CE91CBC" w14:textId="04744691" w:rsidR="004A63C2" w:rsidRDefault="004A63C2" w:rsidP="006969F6">
      <w:pPr>
        <w:numPr>
          <w:ilvl w:val="1"/>
          <w:numId w:val="3"/>
        </w:numPr>
        <w:tabs>
          <w:tab w:val="num" w:pos="540"/>
        </w:tabs>
        <w:ind w:hanging="1080"/>
        <w:jc w:val="both"/>
        <w:rPr>
          <w:sz w:val="22"/>
          <w:szCs w:val="22"/>
        </w:rPr>
      </w:pPr>
      <w:r>
        <w:rPr>
          <w:sz w:val="22"/>
          <w:szCs w:val="22"/>
        </w:rPr>
        <w:t>Sąd Rejonowy w Suwałkach VI Wydział Ksiąg Wieczystych,</w:t>
      </w:r>
    </w:p>
    <w:p w14:paraId="34C6A2F5" w14:textId="1C0CC331" w:rsidR="004A63C2" w:rsidRPr="006969F6" w:rsidRDefault="004A63C2" w:rsidP="006969F6">
      <w:pPr>
        <w:numPr>
          <w:ilvl w:val="1"/>
          <w:numId w:val="3"/>
        </w:numPr>
        <w:tabs>
          <w:tab w:val="num" w:pos="540"/>
        </w:tabs>
        <w:ind w:hanging="1080"/>
        <w:jc w:val="both"/>
        <w:rPr>
          <w:sz w:val="22"/>
          <w:szCs w:val="22"/>
        </w:rPr>
      </w:pPr>
      <w:r>
        <w:rPr>
          <w:sz w:val="22"/>
          <w:szCs w:val="22"/>
        </w:rPr>
        <w:t>Ewidencja gruntów i budynków Urzędu Miejskiego w Suwałkach</w:t>
      </w:r>
      <w:r w:rsidR="008B0B13">
        <w:rPr>
          <w:sz w:val="22"/>
          <w:szCs w:val="22"/>
        </w:rPr>
        <w:t>,</w:t>
      </w:r>
      <w:r>
        <w:rPr>
          <w:sz w:val="22"/>
          <w:szCs w:val="22"/>
        </w:rPr>
        <w:t xml:space="preserve">  </w:t>
      </w:r>
    </w:p>
    <w:p w14:paraId="7CB55DB4" w14:textId="77777777" w:rsidR="008B0B13" w:rsidRPr="006969F6" w:rsidRDefault="008B0B13" w:rsidP="008B0B13">
      <w:pPr>
        <w:numPr>
          <w:ilvl w:val="1"/>
          <w:numId w:val="3"/>
        </w:numPr>
        <w:tabs>
          <w:tab w:val="num" w:pos="540"/>
        </w:tabs>
        <w:ind w:hanging="1080"/>
        <w:jc w:val="both"/>
        <w:rPr>
          <w:sz w:val="22"/>
          <w:szCs w:val="22"/>
        </w:rPr>
      </w:pPr>
      <w:r>
        <w:rPr>
          <w:sz w:val="22"/>
          <w:szCs w:val="22"/>
        </w:rPr>
        <w:t xml:space="preserve">Sąd Rejonowy w Suwałkach I Wydział Cywilny.  </w:t>
      </w:r>
    </w:p>
    <w:p w14:paraId="54FD126E" w14:textId="120AFC83" w:rsidR="00164705" w:rsidRDefault="00164705" w:rsidP="00BB2A0D">
      <w:pPr>
        <w:jc w:val="both"/>
      </w:pPr>
    </w:p>
    <w:sectPr w:rsidR="00164705" w:rsidSect="004A6314">
      <w:headerReference w:type="default" r:id="rId7"/>
      <w:footerReference w:type="default" r:id="rId8"/>
      <w:headerReference w:type="first" r:id="rId9"/>
      <w:pgSz w:w="11906" w:h="16838"/>
      <w:pgMar w:top="1134" w:right="1361" w:bottom="1134" w:left="136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A84418" w14:textId="77777777" w:rsidR="00C20225" w:rsidRDefault="00C20225" w:rsidP="000B29A6">
      <w:r>
        <w:separator/>
      </w:r>
    </w:p>
  </w:endnote>
  <w:endnote w:type="continuationSeparator" w:id="0">
    <w:p w14:paraId="0460FF59" w14:textId="77777777" w:rsidR="00C20225" w:rsidRDefault="00C20225" w:rsidP="000B29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11873075"/>
      <w:docPartObj>
        <w:docPartGallery w:val="Page Numbers (Bottom of Page)"/>
        <w:docPartUnique/>
      </w:docPartObj>
    </w:sdtPr>
    <w:sdtEndPr/>
    <w:sdtContent>
      <w:p w14:paraId="5B3EB1FE" w14:textId="0B2037F2" w:rsidR="000B29A6" w:rsidRDefault="000B29A6">
        <w:pPr>
          <w:pStyle w:val="Stopka"/>
          <w:jc w:val="right"/>
        </w:pPr>
        <w:r>
          <w:fldChar w:fldCharType="begin"/>
        </w:r>
        <w:r>
          <w:instrText>PAGE   \* MERGEFORMAT</w:instrText>
        </w:r>
        <w:r>
          <w:fldChar w:fldCharType="separate"/>
        </w:r>
        <w:r>
          <w:t>2</w:t>
        </w:r>
        <w:r>
          <w:fldChar w:fldCharType="end"/>
        </w:r>
      </w:p>
    </w:sdtContent>
  </w:sdt>
  <w:p w14:paraId="3A29DB0C" w14:textId="77777777" w:rsidR="000B29A6" w:rsidRDefault="000B29A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839413" w14:textId="77777777" w:rsidR="00C20225" w:rsidRDefault="00C20225" w:rsidP="000B29A6">
      <w:r>
        <w:separator/>
      </w:r>
    </w:p>
  </w:footnote>
  <w:footnote w:type="continuationSeparator" w:id="0">
    <w:p w14:paraId="1B8B40DE" w14:textId="77777777" w:rsidR="00C20225" w:rsidRDefault="00C20225" w:rsidP="000B29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BE28F9" w14:textId="06BAF4D7" w:rsidR="004A6314" w:rsidRDefault="004A6314" w:rsidP="004A6314">
    <w:pPr>
      <w:pStyle w:val="Nagwek"/>
    </w:pPr>
    <w:r>
      <w:t xml:space="preserve">     </w:t>
    </w:r>
  </w:p>
  <w:p w14:paraId="64B7DC99" w14:textId="77777777" w:rsidR="004A6314" w:rsidRDefault="004A6314">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4FA349" w14:textId="1E59243F" w:rsidR="004A6314" w:rsidRDefault="004A6314" w:rsidP="004A6314">
    <w:pPr>
      <w:pStyle w:val="Nagwek"/>
    </w:pPr>
    <w:r>
      <w:t xml:space="preserve">     </w:t>
    </w:r>
    <w:r>
      <w:t>PREZYDENT</w:t>
    </w:r>
  </w:p>
  <w:p w14:paraId="033816CB" w14:textId="77777777" w:rsidR="004A6314" w:rsidRDefault="004A6314" w:rsidP="004A6314">
    <w:pPr>
      <w:pStyle w:val="Nagwek"/>
    </w:pPr>
    <w:r>
      <w:t>MIASTA SUWAŁK</w:t>
    </w:r>
  </w:p>
  <w:p w14:paraId="7354DC73" w14:textId="77777777" w:rsidR="004A6314" w:rsidRDefault="004A6314">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3767B1"/>
    <w:multiLevelType w:val="hybridMultilevel"/>
    <w:tmpl w:val="E1785CA4"/>
    <w:lvl w:ilvl="0" w:tplc="0415000F">
      <w:start w:val="1"/>
      <w:numFmt w:val="decimal"/>
      <w:lvlText w:val="%1."/>
      <w:lvlJc w:val="left"/>
      <w:pPr>
        <w:tabs>
          <w:tab w:val="num" w:pos="720"/>
        </w:tabs>
        <w:ind w:left="720" w:hanging="360"/>
      </w:pPr>
    </w:lvl>
    <w:lvl w:ilvl="1" w:tplc="8BEEA200">
      <w:numFmt w:val="bullet"/>
      <w:lvlText w:val="-"/>
      <w:lvlJc w:val="left"/>
      <w:pPr>
        <w:tabs>
          <w:tab w:val="num" w:pos="1440"/>
        </w:tabs>
        <w:ind w:left="1440" w:hanging="360"/>
      </w:pPr>
      <w:rPr>
        <w:rFonts w:ascii="Times New Roman" w:eastAsia="Times New Roman" w:hAnsi="Times New Roman" w:cs="Times New Roman"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15:restartNumberingAfterBreak="0">
    <w:nsid w:val="60271158"/>
    <w:multiLevelType w:val="hybridMultilevel"/>
    <w:tmpl w:val="647A2C6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650A7BC1"/>
    <w:multiLevelType w:val="hybridMultilevel"/>
    <w:tmpl w:val="BC8241C2"/>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 w15:restartNumberingAfterBreak="0">
    <w:nsid w:val="6FCB1689"/>
    <w:multiLevelType w:val="hybridMultilevel"/>
    <w:tmpl w:val="5394A478"/>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E3E"/>
    <w:rsid w:val="00010316"/>
    <w:rsid w:val="000227E6"/>
    <w:rsid w:val="0004041D"/>
    <w:rsid w:val="0006379C"/>
    <w:rsid w:val="00091C18"/>
    <w:rsid w:val="000A6674"/>
    <w:rsid w:val="000B29A6"/>
    <w:rsid w:val="000D6629"/>
    <w:rsid w:val="001031AD"/>
    <w:rsid w:val="00141DFF"/>
    <w:rsid w:val="00156CCF"/>
    <w:rsid w:val="00164705"/>
    <w:rsid w:val="0016544F"/>
    <w:rsid w:val="001A658F"/>
    <w:rsid w:val="001B6EF2"/>
    <w:rsid w:val="001C6B0B"/>
    <w:rsid w:val="001D6DF7"/>
    <w:rsid w:val="001D6E7B"/>
    <w:rsid w:val="001E543A"/>
    <w:rsid w:val="002143B7"/>
    <w:rsid w:val="00224AAD"/>
    <w:rsid w:val="002252E8"/>
    <w:rsid w:val="002271CC"/>
    <w:rsid w:val="00284B1D"/>
    <w:rsid w:val="002C29DC"/>
    <w:rsid w:val="002D7508"/>
    <w:rsid w:val="002E37CE"/>
    <w:rsid w:val="002F5BF2"/>
    <w:rsid w:val="003119B1"/>
    <w:rsid w:val="00320ED4"/>
    <w:rsid w:val="00372EBA"/>
    <w:rsid w:val="00393495"/>
    <w:rsid w:val="00397835"/>
    <w:rsid w:val="003A738D"/>
    <w:rsid w:val="003E0B70"/>
    <w:rsid w:val="00402A0C"/>
    <w:rsid w:val="00402A8E"/>
    <w:rsid w:val="004146AE"/>
    <w:rsid w:val="0043026B"/>
    <w:rsid w:val="004543B8"/>
    <w:rsid w:val="0048483B"/>
    <w:rsid w:val="00496046"/>
    <w:rsid w:val="004A6314"/>
    <w:rsid w:val="004A63C2"/>
    <w:rsid w:val="004B1900"/>
    <w:rsid w:val="004B4501"/>
    <w:rsid w:val="004B4C30"/>
    <w:rsid w:val="004D0597"/>
    <w:rsid w:val="004D3168"/>
    <w:rsid w:val="004E3465"/>
    <w:rsid w:val="004E680E"/>
    <w:rsid w:val="004E785E"/>
    <w:rsid w:val="004F0FAE"/>
    <w:rsid w:val="00556133"/>
    <w:rsid w:val="00574DBA"/>
    <w:rsid w:val="00591EEF"/>
    <w:rsid w:val="005A54B6"/>
    <w:rsid w:val="005B3257"/>
    <w:rsid w:val="005F7D8D"/>
    <w:rsid w:val="00612AB5"/>
    <w:rsid w:val="0062432C"/>
    <w:rsid w:val="00665A9A"/>
    <w:rsid w:val="00677EDE"/>
    <w:rsid w:val="00683775"/>
    <w:rsid w:val="00691C24"/>
    <w:rsid w:val="006969F6"/>
    <w:rsid w:val="006B4BC0"/>
    <w:rsid w:val="006E310D"/>
    <w:rsid w:val="006E33A6"/>
    <w:rsid w:val="00715D01"/>
    <w:rsid w:val="00725DFF"/>
    <w:rsid w:val="0073300C"/>
    <w:rsid w:val="00742CE9"/>
    <w:rsid w:val="007478E1"/>
    <w:rsid w:val="0076543F"/>
    <w:rsid w:val="00770FAC"/>
    <w:rsid w:val="00771835"/>
    <w:rsid w:val="00772B8A"/>
    <w:rsid w:val="007A5ED8"/>
    <w:rsid w:val="007D70D5"/>
    <w:rsid w:val="007F29AD"/>
    <w:rsid w:val="00804B5E"/>
    <w:rsid w:val="00857A34"/>
    <w:rsid w:val="00861385"/>
    <w:rsid w:val="00870661"/>
    <w:rsid w:val="008818A9"/>
    <w:rsid w:val="00883F67"/>
    <w:rsid w:val="008B0B13"/>
    <w:rsid w:val="008B3974"/>
    <w:rsid w:val="008B6C24"/>
    <w:rsid w:val="008D082A"/>
    <w:rsid w:val="008F3250"/>
    <w:rsid w:val="008F45D0"/>
    <w:rsid w:val="00925A0F"/>
    <w:rsid w:val="009454F8"/>
    <w:rsid w:val="009518C2"/>
    <w:rsid w:val="009652D8"/>
    <w:rsid w:val="009714DD"/>
    <w:rsid w:val="009B24F0"/>
    <w:rsid w:val="009C7625"/>
    <w:rsid w:val="009D2B08"/>
    <w:rsid w:val="00A068A1"/>
    <w:rsid w:val="00A534F9"/>
    <w:rsid w:val="00A53740"/>
    <w:rsid w:val="00A53CE9"/>
    <w:rsid w:val="00A5421F"/>
    <w:rsid w:val="00A60B94"/>
    <w:rsid w:val="00A83158"/>
    <w:rsid w:val="00A8339D"/>
    <w:rsid w:val="00A94790"/>
    <w:rsid w:val="00AB3094"/>
    <w:rsid w:val="00AD0C5B"/>
    <w:rsid w:val="00AD14FD"/>
    <w:rsid w:val="00AF374C"/>
    <w:rsid w:val="00B05E9D"/>
    <w:rsid w:val="00B12E36"/>
    <w:rsid w:val="00B53E82"/>
    <w:rsid w:val="00B64B29"/>
    <w:rsid w:val="00BB2A0D"/>
    <w:rsid w:val="00BD299A"/>
    <w:rsid w:val="00C063B6"/>
    <w:rsid w:val="00C07570"/>
    <w:rsid w:val="00C20225"/>
    <w:rsid w:val="00C313A4"/>
    <w:rsid w:val="00C33F56"/>
    <w:rsid w:val="00C428B4"/>
    <w:rsid w:val="00C57ECF"/>
    <w:rsid w:val="00C67DFF"/>
    <w:rsid w:val="00C80B85"/>
    <w:rsid w:val="00C84316"/>
    <w:rsid w:val="00CC671B"/>
    <w:rsid w:val="00CE4D89"/>
    <w:rsid w:val="00D029B2"/>
    <w:rsid w:val="00D34E3E"/>
    <w:rsid w:val="00D361B3"/>
    <w:rsid w:val="00D37B05"/>
    <w:rsid w:val="00D67F93"/>
    <w:rsid w:val="00D917A8"/>
    <w:rsid w:val="00DA5FB3"/>
    <w:rsid w:val="00DC23E2"/>
    <w:rsid w:val="00DC754B"/>
    <w:rsid w:val="00DD4D2C"/>
    <w:rsid w:val="00DF60B4"/>
    <w:rsid w:val="00E0744A"/>
    <w:rsid w:val="00E07746"/>
    <w:rsid w:val="00E161A7"/>
    <w:rsid w:val="00E51560"/>
    <w:rsid w:val="00E525C6"/>
    <w:rsid w:val="00E55BBD"/>
    <w:rsid w:val="00E56815"/>
    <w:rsid w:val="00E77A2D"/>
    <w:rsid w:val="00E95F5D"/>
    <w:rsid w:val="00E96A86"/>
    <w:rsid w:val="00EB5E39"/>
    <w:rsid w:val="00ED14A8"/>
    <w:rsid w:val="00EF020E"/>
    <w:rsid w:val="00EF178C"/>
    <w:rsid w:val="00F210F0"/>
    <w:rsid w:val="00F263B0"/>
    <w:rsid w:val="00F51B8D"/>
    <w:rsid w:val="00F536FC"/>
    <w:rsid w:val="00F627ED"/>
    <w:rsid w:val="00F636D3"/>
    <w:rsid w:val="00FB6E6A"/>
    <w:rsid w:val="00FE4741"/>
    <w:rsid w:val="00FF22B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297DA"/>
  <w15:chartTrackingRefBased/>
  <w15:docId w15:val="{FD569898-EC2C-4427-A8C6-DB9AB76CC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715D01"/>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715D01"/>
    <w:pPr>
      <w:keepNext/>
      <w:outlineLvl w:val="0"/>
    </w:pPr>
    <w:rPr>
      <w:rFonts w:eastAsia="Arial Unicode MS"/>
      <w:u w:val="single"/>
    </w:rPr>
  </w:style>
  <w:style w:type="paragraph" w:styleId="Nagwek2">
    <w:name w:val="heading 2"/>
    <w:basedOn w:val="Normalny"/>
    <w:next w:val="Normalny"/>
    <w:link w:val="Nagwek2Znak"/>
    <w:uiPriority w:val="9"/>
    <w:semiHidden/>
    <w:unhideWhenUsed/>
    <w:qFormat/>
    <w:rsid w:val="00612AB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gwek4">
    <w:name w:val="heading 4"/>
    <w:basedOn w:val="Normalny"/>
    <w:next w:val="Normalny"/>
    <w:link w:val="Nagwek4Znak"/>
    <w:qFormat/>
    <w:rsid w:val="00715D01"/>
    <w:pPr>
      <w:keepNext/>
      <w:outlineLvl w:val="3"/>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715D01"/>
    <w:rPr>
      <w:rFonts w:ascii="Times New Roman" w:eastAsia="Arial Unicode MS" w:hAnsi="Times New Roman" w:cs="Times New Roman"/>
      <w:sz w:val="24"/>
      <w:szCs w:val="24"/>
      <w:u w:val="single"/>
      <w:lang w:eastAsia="pl-PL"/>
    </w:rPr>
  </w:style>
  <w:style w:type="character" w:customStyle="1" w:styleId="Nagwek4Znak">
    <w:name w:val="Nagłówek 4 Znak"/>
    <w:basedOn w:val="Domylnaczcionkaakapitu"/>
    <w:link w:val="Nagwek4"/>
    <w:rsid w:val="00715D01"/>
    <w:rPr>
      <w:rFonts w:ascii="Times New Roman" w:eastAsia="Times New Roman" w:hAnsi="Times New Roman" w:cs="Times New Roman"/>
      <w:b/>
      <w:bCs/>
      <w:sz w:val="24"/>
      <w:szCs w:val="24"/>
      <w:lang w:eastAsia="pl-PL"/>
    </w:rPr>
  </w:style>
  <w:style w:type="paragraph" w:styleId="Stopka">
    <w:name w:val="footer"/>
    <w:basedOn w:val="Normalny"/>
    <w:link w:val="StopkaZnak"/>
    <w:uiPriority w:val="99"/>
    <w:rsid w:val="00715D01"/>
    <w:pPr>
      <w:tabs>
        <w:tab w:val="center" w:pos="4536"/>
        <w:tab w:val="right" w:pos="9072"/>
      </w:tabs>
    </w:pPr>
  </w:style>
  <w:style w:type="character" w:customStyle="1" w:styleId="StopkaZnak">
    <w:name w:val="Stopka Znak"/>
    <w:basedOn w:val="Domylnaczcionkaakapitu"/>
    <w:link w:val="Stopka"/>
    <w:uiPriority w:val="99"/>
    <w:rsid w:val="00715D01"/>
    <w:rPr>
      <w:rFonts w:ascii="Times New Roman" w:eastAsia="Times New Roman" w:hAnsi="Times New Roman" w:cs="Times New Roman"/>
      <w:sz w:val="24"/>
      <w:szCs w:val="24"/>
      <w:lang w:eastAsia="pl-PL"/>
    </w:rPr>
  </w:style>
  <w:style w:type="paragraph" w:styleId="Tekstpodstawowy">
    <w:name w:val="Body Text"/>
    <w:basedOn w:val="Normalny"/>
    <w:link w:val="TekstpodstawowyZnak"/>
    <w:semiHidden/>
    <w:rsid w:val="00715D01"/>
    <w:rPr>
      <w:sz w:val="26"/>
      <w:szCs w:val="26"/>
    </w:rPr>
  </w:style>
  <w:style w:type="character" w:customStyle="1" w:styleId="TekstpodstawowyZnak">
    <w:name w:val="Tekst podstawowy Znak"/>
    <w:basedOn w:val="Domylnaczcionkaakapitu"/>
    <w:link w:val="Tekstpodstawowy"/>
    <w:semiHidden/>
    <w:rsid w:val="00715D01"/>
    <w:rPr>
      <w:rFonts w:ascii="Times New Roman" w:eastAsia="Times New Roman" w:hAnsi="Times New Roman" w:cs="Times New Roman"/>
      <w:sz w:val="26"/>
      <w:szCs w:val="26"/>
      <w:lang w:eastAsia="pl-PL"/>
    </w:rPr>
  </w:style>
  <w:style w:type="paragraph" w:styleId="Tekstpodstawowy2">
    <w:name w:val="Body Text 2"/>
    <w:basedOn w:val="Normalny"/>
    <w:link w:val="Tekstpodstawowy2Znak"/>
    <w:semiHidden/>
    <w:rsid w:val="00715D01"/>
    <w:pPr>
      <w:jc w:val="both"/>
    </w:pPr>
    <w:rPr>
      <w:sz w:val="26"/>
      <w:szCs w:val="26"/>
    </w:rPr>
  </w:style>
  <w:style w:type="character" w:customStyle="1" w:styleId="Tekstpodstawowy2Znak">
    <w:name w:val="Tekst podstawowy 2 Znak"/>
    <w:basedOn w:val="Domylnaczcionkaakapitu"/>
    <w:link w:val="Tekstpodstawowy2"/>
    <w:semiHidden/>
    <w:rsid w:val="00715D01"/>
    <w:rPr>
      <w:rFonts w:ascii="Times New Roman" w:eastAsia="Times New Roman" w:hAnsi="Times New Roman" w:cs="Times New Roman"/>
      <w:sz w:val="26"/>
      <w:szCs w:val="26"/>
      <w:lang w:eastAsia="pl-PL"/>
    </w:rPr>
  </w:style>
  <w:style w:type="paragraph" w:styleId="Akapitzlist">
    <w:name w:val="List Paragraph"/>
    <w:basedOn w:val="Normalny"/>
    <w:uiPriority w:val="34"/>
    <w:qFormat/>
    <w:rsid w:val="00857A34"/>
    <w:pPr>
      <w:ind w:left="720"/>
      <w:contextualSpacing/>
    </w:pPr>
  </w:style>
  <w:style w:type="character" w:customStyle="1" w:styleId="Nagwek2Znak">
    <w:name w:val="Nagłówek 2 Znak"/>
    <w:basedOn w:val="Domylnaczcionkaakapitu"/>
    <w:link w:val="Nagwek2"/>
    <w:uiPriority w:val="9"/>
    <w:semiHidden/>
    <w:rsid w:val="00612AB5"/>
    <w:rPr>
      <w:rFonts w:asciiTheme="majorHAnsi" w:eastAsiaTheme="majorEastAsia" w:hAnsiTheme="majorHAnsi" w:cstheme="majorBidi"/>
      <w:color w:val="2F5496" w:themeColor="accent1" w:themeShade="BF"/>
      <w:sz w:val="26"/>
      <w:szCs w:val="26"/>
      <w:lang w:eastAsia="pl-PL"/>
    </w:rPr>
  </w:style>
  <w:style w:type="paragraph" w:styleId="Tekstpodstawowywcity2">
    <w:name w:val="Body Text Indent 2"/>
    <w:basedOn w:val="Normalny"/>
    <w:link w:val="Tekstpodstawowywcity2Znak"/>
    <w:uiPriority w:val="99"/>
    <w:semiHidden/>
    <w:unhideWhenUsed/>
    <w:rsid w:val="00DD4D2C"/>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DD4D2C"/>
    <w:rPr>
      <w:rFonts w:ascii="Times New Roman" w:eastAsia="Times New Roman" w:hAnsi="Times New Roman" w:cs="Times New Roman"/>
      <w:sz w:val="24"/>
      <w:szCs w:val="24"/>
      <w:lang w:eastAsia="pl-PL"/>
    </w:rPr>
  </w:style>
  <w:style w:type="paragraph" w:customStyle="1" w:styleId="Default">
    <w:name w:val="Default"/>
    <w:rsid w:val="009518C2"/>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character" w:styleId="Hipercze">
    <w:name w:val="Hyperlink"/>
    <w:basedOn w:val="Domylnaczcionkaakapitu"/>
    <w:uiPriority w:val="99"/>
    <w:unhideWhenUsed/>
    <w:rsid w:val="00FB6E6A"/>
    <w:rPr>
      <w:color w:val="0563C1" w:themeColor="hyperlink"/>
      <w:u w:val="single"/>
    </w:rPr>
  </w:style>
  <w:style w:type="character" w:styleId="Nierozpoznanawzmianka">
    <w:name w:val="Unresolved Mention"/>
    <w:basedOn w:val="Domylnaczcionkaakapitu"/>
    <w:uiPriority w:val="99"/>
    <w:semiHidden/>
    <w:unhideWhenUsed/>
    <w:rsid w:val="00FB6E6A"/>
    <w:rPr>
      <w:color w:val="605E5C"/>
      <w:shd w:val="clear" w:color="auto" w:fill="E1DFDD"/>
    </w:rPr>
  </w:style>
  <w:style w:type="paragraph" w:styleId="Nagwek">
    <w:name w:val="header"/>
    <w:basedOn w:val="Normalny"/>
    <w:link w:val="NagwekZnak"/>
    <w:uiPriority w:val="99"/>
    <w:unhideWhenUsed/>
    <w:rsid w:val="000B29A6"/>
    <w:pPr>
      <w:tabs>
        <w:tab w:val="center" w:pos="4536"/>
        <w:tab w:val="right" w:pos="9072"/>
      </w:tabs>
    </w:pPr>
  </w:style>
  <w:style w:type="character" w:customStyle="1" w:styleId="NagwekZnak">
    <w:name w:val="Nagłówek Znak"/>
    <w:basedOn w:val="Domylnaczcionkaakapitu"/>
    <w:link w:val="Nagwek"/>
    <w:uiPriority w:val="99"/>
    <w:rsid w:val="000B29A6"/>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C57ECF"/>
    <w:rPr>
      <w:rFonts w:ascii="Segoe UI" w:hAnsi="Segoe UI" w:cs="Segoe UI"/>
      <w:sz w:val="18"/>
      <w:szCs w:val="18"/>
    </w:rPr>
  </w:style>
  <w:style w:type="character" w:customStyle="1" w:styleId="TekstdymkaZnak">
    <w:name w:val="Tekst dymka Znak"/>
    <w:basedOn w:val="Domylnaczcionkaakapitu"/>
    <w:link w:val="Tekstdymka"/>
    <w:uiPriority w:val="99"/>
    <w:semiHidden/>
    <w:rsid w:val="00C57ECF"/>
    <w:rPr>
      <w:rFonts w:ascii="Segoe UI" w:eastAsia="Times New Roman" w:hAnsi="Segoe UI" w:cs="Segoe UI"/>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1784</TotalTime>
  <Pages>6</Pages>
  <Words>2967</Words>
  <Characters>17802</Characters>
  <Application>Microsoft Office Word</Application>
  <DocSecurity>0</DocSecurity>
  <Lines>148</Lines>
  <Paragraphs>41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Sylwia Woszczyna</dc:creator>
  <cp:keywords/>
  <dc:description/>
  <cp:lastModifiedBy>Sylwia Woszczyna</cp:lastModifiedBy>
  <cp:revision>33</cp:revision>
  <cp:lastPrinted>2026-04-03T10:54:00Z</cp:lastPrinted>
  <dcterms:created xsi:type="dcterms:W3CDTF">2024-10-09T07:18:00Z</dcterms:created>
  <dcterms:modified xsi:type="dcterms:W3CDTF">2026-04-08T06:30:00Z</dcterms:modified>
</cp:coreProperties>
</file>